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A076BB" w:rsidTr="007B4F75">
        <w:tc>
          <w:tcPr>
            <w:tcW w:w="7799" w:type="dxa"/>
            <w:shd w:val="clear" w:color="auto" w:fill="auto"/>
          </w:tcPr>
          <w:p w:rsidR="00530291" w:rsidRPr="00A076BB" w:rsidRDefault="00530291" w:rsidP="00A076BB">
            <w:pPr>
              <w:spacing w:after="0" w:line="240" w:lineRule="auto"/>
              <w:jc w:val="both"/>
              <w:rPr>
                <w:rFonts w:ascii="Times New Roman" w:hAnsi="Times New Roman" w:cs="Times New Roman"/>
                <w:sz w:val="16"/>
                <w:szCs w:val="16"/>
                <w:lang w:val="en-US"/>
              </w:rPr>
            </w:pPr>
            <w:r w:rsidRPr="00A076BB">
              <w:rPr>
                <w:rFonts w:ascii="Times New Roman" w:hAnsi="Times New Roman" w:cs="Times New Roman"/>
                <w:sz w:val="16"/>
                <w:szCs w:val="16"/>
              </w:rPr>
              <w:t>eJournal Ilmu Hubun</w:t>
            </w:r>
            <w:r w:rsidR="00752712" w:rsidRPr="00A076BB">
              <w:rPr>
                <w:rFonts w:ascii="Times New Roman" w:hAnsi="Times New Roman" w:cs="Times New Roman"/>
                <w:sz w:val="16"/>
                <w:szCs w:val="16"/>
              </w:rPr>
              <w:t>gan Internasional,  201</w:t>
            </w:r>
            <w:r w:rsidR="00521F5A" w:rsidRPr="00A076BB">
              <w:rPr>
                <w:rFonts w:ascii="Times New Roman" w:hAnsi="Times New Roman" w:cs="Times New Roman"/>
                <w:sz w:val="16"/>
                <w:szCs w:val="16"/>
                <w:lang w:val="en-US"/>
              </w:rPr>
              <w:t>9</w:t>
            </w:r>
            <w:r w:rsidR="00752712" w:rsidRPr="00A076BB">
              <w:rPr>
                <w:rFonts w:ascii="Times New Roman" w:hAnsi="Times New Roman" w:cs="Times New Roman"/>
                <w:sz w:val="16"/>
                <w:szCs w:val="16"/>
              </w:rPr>
              <w:t xml:space="preserve">, </w:t>
            </w:r>
            <w:r w:rsidR="00521F5A" w:rsidRPr="00A076BB">
              <w:rPr>
                <w:rFonts w:ascii="Times New Roman" w:hAnsi="Times New Roman" w:cs="Times New Roman"/>
                <w:sz w:val="16"/>
                <w:szCs w:val="16"/>
                <w:lang w:val="en-US"/>
              </w:rPr>
              <w:t>7</w:t>
            </w:r>
            <w:r w:rsidR="00003A8A" w:rsidRPr="00A076BB">
              <w:rPr>
                <w:rFonts w:ascii="Times New Roman" w:hAnsi="Times New Roman" w:cs="Times New Roman"/>
                <w:sz w:val="16"/>
                <w:szCs w:val="16"/>
                <w:lang w:val="en-US"/>
              </w:rPr>
              <w:t xml:space="preserve"> </w:t>
            </w:r>
            <w:r w:rsidR="00752712" w:rsidRPr="00A076BB">
              <w:rPr>
                <w:rFonts w:ascii="Times New Roman" w:hAnsi="Times New Roman" w:cs="Times New Roman"/>
                <w:sz w:val="16"/>
                <w:szCs w:val="16"/>
              </w:rPr>
              <w:t>(</w:t>
            </w:r>
            <w:r w:rsidR="00521F5A" w:rsidRPr="00A076BB">
              <w:rPr>
                <w:rFonts w:ascii="Times New Roman" w:hAnsi="Times New Roman" w:cs="Times New Roman"/>
                <w:sz w:val="16"/>
                <w:szCs w:val="16"/>
                <w:lang w:val="en-US"/>
              </w:rPr>
              <w:t>1</w:t>
            </w:r>
            <w:r w:rsidR="00752712" w:rsidRPr="00A076BB">
              <w:rPr>
                <w:rFonts w:ascii="Times New Roman" w:hAnsi="Times New Roman" w:cs="Times New Roman"/>
                <w:sz w:val="16"/>
                <w:szCs w:val="16"/>
              </w:rPr>
              <w:t xml:space="preserve">) </w:t>
            </w:r>
            <w:r w:rsidR="001E36C3">
              <w:rPr>
                <w:rFonts w:ascii="Times New Roman" w:hAnsi="Times New Roman" w:cs="Times New Roman"/>
                <w:sz w:val="16"/>
                <w:szCs w:val="16"/>
                <w:lang w:val="en-US"/>
              </w:rPr>
              <w:t>231</w:t>
            </w:r>
            <w:r w:rsidR="006970E7" w:rsidRPr="00A076BB">
              <w:rPr>
                <w:rFonts w:ascii="Times New Roman" w:hAnsi="Times New Roman" w:cs="Times New Roman"/>
                <w:sz w:val="16"/>
                <w:szCs w:val="16"/>
                <w:lang w:val="en-US"/>
              </w:rPr>
              <w:t>-</w:t>
            </w:r>
            <w:r w:rsidR="001E36C3">
              <w:rPr>
                <w:rFonts w:ascii="Times New Roman" w:hAnsi="Times New Roman" w:cs="Times New Roman"/>
                <w:sz w:val="16"/>
                <w:szCs w:val="16"/>
                <w:lang w:val="en-US"/>
              </w:rPr>
              <w:t>244</w:t>
            </w:r>
          </w:p>
          <w:p w:rsidR="00530291" w:rsidRPr="00A076BB" w:rsidRDefault="007B4F75" w:rsidP="00A076BB">
            <w:pPr>
              <w:spacing w:after="0" w:line="240" w:lineRule="auto"/>
              <w:rPr>
                <w:rFonts w:ascii="Times New Roman" w:hAnsi="Times New Roman" w:cs="Times New Roman"/>
                <w:sz w:val="23"/>
                <w:szCs w:val="23"/>
                <w:lang w:val="en-US"/>
              </w:rPr>
            </w:pPr>
            <w:r w:rsidRPr="00A076BB">
              <w:rPr>
                <w:rFonts w:ascii="Times New Roman" w:hAnsi="Times New Roman" w:cs="Times New Roman"/>
                <w:sz w:val="16"/>
                <w:szCs w:val="16"/>
              </w:rPr>
              <w:t>ISSN</w:t>
            </w:r>
            <w:r w:rsidRPr="00A076BB">
              <w:rPr>
                <w:rFonts w:ascii="Times New Roman" w:hAnsi="Times New Roman" w:cs="Times New Roman"/>
                <w:sz w:val="16"/>
                <w:szCs w:val="16"/>
                <w:lang w:val="en-US"/>
              </w:rPr>
              <w:t xml:space="preserve"> </w:t>
            </w:r>
            <w:r w:rsidR="00530291" w:rsidRPr="00A076BB">
              <w:rPr>
                <w:rFonts w:ascii="Times New Roman" w:hAnsi="Times New Roman" w:cs="Times New Roman"/>
                <w:sz w:val="16"/>
                <w:szCs w:val="16"/>
              </w:rPr>
              <w:t>2477-2623 (online), ISSN 2477-2615 (print), ejournal.hi.fisip-unmul.ac.id</w:t>
            </w:r>
            <w:r w:rsidR="00530291" w:rsidRPr="00A076BB">
              <w:rPr>
                <w:rFonts w:ascii="Times New Roman" w:hAnsi="Times New Roman" w:cs="Times New Roman"/>
                <w:sz w:val="16"/>
                <w:szCs w:val="16"/>
              </w:rPr>
              <w:br/>
              <w:t>© Copyright  201</w:t>
            </w:r>
            <w:r w:rsidR="00521F5A" w:rsidRPr="00A076BB">
              <w:rPr>
                <w:rFonts w:ascii="Times New Roman" w:hAnsi="Times New Roman" w:cs="Times New Roman"/>
                <w:sz w:val="16"/>
                <w:szCs w:val="16"/>
                <w:lang w:val="en-US"/>
              </w:rPr>
              <w:t>9</w:t>
            </w:r>
          </w:p>
        </w:tc>
      </w:tr>
    </w:tbl>
    <w:p w:rsidR="00530291" w:rsidRPr="00A076BB" w:rsidRDefault="00530291" w:rsidP="00A076BB">
      <w:pPr>
        <w:pStyle w:val="FootnoteText"/>
        <w:jc w:val="both"/>
        <w:rPr>
          <w:rFonts w:ascii="Times New Roman" w:hAnsi="Times New Roman" w:cs="Times New Roman"/>
          <w:sz w:val="23"/>
          <w:szCs w:val="23"/>
        </w:rPr>
      </w:pPr>
    </w:p>
    <w:p w:rsidR="00FA2ABB" w:rsidRPr="00A076BB" w:rsidRDefault="00C52C32" w:rsidP="00A076BB">
      <w:pPr>
        <w:tabs>
          <w:tab w:val="left" w:pos="1731"/>
        </w:tabs>
        <w:spacing w:after="0" w:line="240" w:lineRule="auto"/>
        <w:jc w:val="both"/>
        <w:rPr>
          <w:rFonts w:ascii="Times New Roman" w:hAnsi="Times New Roman" w:cs="Times New Roman"/>
          <w:b/>
          <w:sz w:val="23"/>
          <w:szCs w:val="23"/>
        </w:rPr>
      </w:pPr>
      <w:r w:rsidRPr="00A076BB">
        <w:rPr>
          <w:rFonts w:ascii="Times New Roman" w:hAnsi="Times New Roman" w:cs="Times New Roman"/>
          <w:b/>
          <w:sz w:val="23"/>
          <w:szCs w:val="23"/>
        </w:rPr>
        <w:tab/>
      </w:r>
    </w:p>
    <w:p w:rsidR="00A076BB" w:rsidRPr="00A076BB" w:rsidRDefault="00A076BB" w:rsidP="00A076BB">
      <w:pPr>
        <w:spacing w:after="0" w:line="240" w:lineRule="auto"/>
        <w:jc w:val="center"/>
        <w:rPr>
          <w:rFonts w:ascii="Times New Roman" w:hAnsi="Times New Roman" w:cs="Times New Roman"/>
          <w:b/>
          <w:bCs/>
          <w:sz w:val="28"/>
          <w:szCs w:val="28"/>
          <w:lang w:val="en-US" w:bidi="yi-Hebr"/>
        </w:rPr>
      </w:pPr>
      <w:r w:rsidRPr="00A076BB">
        <w:rPr>
          <w:rFonts w:ascii="Times New Roman" w:hAnsi="Times New Roman" w:cs="Times New Roman"/>
          <w:b/>
          <w:bCs/>
          <w:sz w:val="28"/>
          <w:szCs w:val="28"/>
          <w:lang w:val="en-US" w:bidi="yi-Hebr"/>
        </w:rPr>
        <w:t xml:space="preserve">STRATEGI BALIKPAPAN DALAM MENDAPATKAN PENGHARGAAN PROGRAM ASEAN </w:t>
      </w:r>
      <w:r w:rsidRPr="00A076BB">
        <w:rPr>
          <w:rFonts w:ascii="Times New Roman" w:hAnsi="Times New Roman" w:cs="Times New Roman"/>
          <w:b/>
          <w:bCs/>
          <w:i/>
          <w:iCs/>
          <w:sz w:val="28"/>
          <w:szCs w:val="28"/>
          <w:lang w:val="en-US" w:bidi="yi-Hebr"/>
        </w:rPr>
        <w:t>ENVIRONMENTALLY SUSTAINABLE CITIES</w:t>
      </w:r>
      <w:r w:rsidRPr="00A076BB">
        <w:rPr>
          <w:rFonts w:ascii="Times New Roman" w:hAnsi="Times New Roman" w:cs="Times New Roman"/>
          <w:b/>
          <w:bCs/>
          <w:sz w:val="28"/>
          <w:szCs w:val="28"/>
          <w:lang w:val="en-US" w:bidi="yi-Hebr"/>
        </w:rPr>
        <w:t xml:space="preserve"> 20</w:t>
      </w:r>
      <w:r w:rsidRPr="00A076BB">
        <w:rPr>
          <w:rFonts w:ascii="Times New Roman" w:hAnsi="Times New Roman" w:cs="Times New Roman"/>
          <w:b/>
          <w:bCs/>
          <w:sz w:val="28"/>
          <w:szCs w:val="28"/>
          <w:lang w:bidi="yi-Hebr"/>
        </w:rPr>
        <w:t>11</w:t>
      </w:r>
      <w:r w:rsidRPr="00A076BB">
        <w:rPr>
          <w:rFonts w:ascii="Times New Roman" w:hAnsi="Times New Roman" w:cs="Times New Roman"/>
          <w:b/>
          <w:bCs/>
          <w:sz w:val="28"/>
          <w:szCs w:val="28"/>
          <w:lang w:val="en-US" w:bidi="yi-Hebr"/>
        </w:rPr>
        <w:t xml:space="preserve"> – 2014</w:t>
      </w:r>
    </w:p>
    <w:p w:rsidR="00AD3C1C" w:rsidRPr="00A076BB" w:rsidRDefault="00AD3C1C" w:rsidP="00A076BB">
      <w:pPr>
        <w:spacing w:after="0" w:line="240" w:lineRule="auto"/>
        <w:jc w:val="center"/>
        <w:rPr>
          <w:rFonts w:ascii="Times New Roman" w:hAnsi="Times New Roman" w:cs="Times New Roman"/>
          <w:b/>
          <w:bCs/>
          <w:sz w:val="28"/>
          <w:szCs w:val="28"/>
          <w:lang w:val="en-US"/>
        </w:rPr>
      </w:pPr>
    </w:p>
    <w:p w:rsidR="00A076BB" w:rsidRPr="00A076BB" w:rsidRDefault="00A076BB" w:rsidP="00A076BB">
      <w:pPr>
        <w:spacing w:after="0" w:line="240" w:lineRule="auto"/>
        <w:jc w:val="center"/>
        <w:rPr>
          <w:rFonts w:ascii="Times New Roman" w:hAnsi="Times New Roman" w:cs="Times New Roman"/>
          <w:b/>
          <w:bCs/>
          <w:sz w:val="24"/>
          <w:szCs w:val="24"/>
          <w:lang w:val="en-US" w:bidi="yi-Hebr"/>
        </w:rPr>
      </w:pPr>
      <w:r w:rsidRPr="00A076BB">
        <w:rPr>
          <w:rFonts w:ascii="Times New Roman" w:hAnsi="Times New Roman" w:cs="Times New Roman"/>
          <w:b/>
          <w:bCs/>
          <w:sz w:val="24"/>
          <w:szCs w:val="24"/>
          <w:lang w:val="en-US" w:bidi="yi-Hebr"/>
        </w:rPr>
        <w:t>Hutasoit, Mey Rukun Lamtio Sari</w:t>
      </w:r>
      <w:r w:rsidRPr="00A076BB">
        <w:rPr>
          <w:rFonts w:ascii="Times New Roman" w:hAnsi="Times New Roman" w:cs="Times New Roman"/>
          <w:b/>
          <w:bCs/>
          <w:sz w:val="24"/>
          <w:vertAlign w:val="superscript"/>
          <w:lang w:val="en-US" w:bidi="yi-Hebr"/>
        </w:rPr>
        <w:footnoteReference w:id="2"/>
      </w:r>
    </w:p>
    <w:p w:rsidR="002A7166" w:rsidRPr="00A076BB" w:rsidRDefault="002A7166" w:rsidP="00A076BB">
      <w:pPr>
        <w:spacing w:after="0" w:line="240" w:lineRule="auto"/>
        <w:jc w:val="center"/>
        <w:rPr>
          <w:rFonts w:ascii="Times New Roman" w:hAnsi="Times New Roman" w:cs="Times New Roman"/>
          <w:b/>
          <w:sz w:val="24"/>
          <w:szCs w:val="24"/>
          <w:lang w:val="en-US"/>
        </w:rPr>
      </w:pPr>
      <w:r w:rsidRPr="00A076BB">
        <w:rPr>
          <w:rFonts w:ascii="Times New Roman" w:hAnsi="Times New Roman" w:cs="Times New Roman"/>
          <w:b/>
          <w:sz w:val="24"/>
          <w:szCs w:val="24"/>
        </w:rPr>
        <w:t xml:space="preserve">Nim. </w:t>
      </w:r>
      <w:r w:rsidR="00A076BB" w:rsidRPr="00A076BB">
        <w:rPr>
          <w:rFonts w:ascii="Times New Roman" w:hAnsi="Times New Roman" w:cs="Times New Roman"/>
          <w:b/>
          <w:sz w:val="24"/>
          <w:szCs w:val="24"/>
        </w:rPr>
        <w:t>13020450</w:t>
      </w:r>
      <w:r w:rsidR="00A076BB" w:rsidRPr="00A076BB">
        <w:rPr>
          <w:rFonts w:ascii="Times New Roman" w:hAnsi="Times New Roman" w:cs="Times New Roman"/>
          <w:b/>
          <w:sz w:val="24"/>
          <w:szCs w:val="24"/>
          <w:lang w:val="en-US"/>
        </w:rPr>
        <w:t>32</w:t>
      </w:r>
    </w:p>
    <w:p w:rsidR="00D40071" w:rsidRPr="00A076BB" w:rsidRDefault="00D40071" w:rsidP="00A076BB">
      <w:pPr>
        <w:spacing w:after="0" w:line="240" w:lineRule="auto"/>
        <w:jc w:val="center"/>
        <w:rPr>
          <w:rFonts w:ascii="Times New Roman" w:hAnsi="Times New Roman" w:cs="Times New Roman"/>
          <w:b/>
          <w:sz w:val="23"/>
          <w:szCs w:val="23"/>
        </w:rPr>
      </w:pPr>
    </w:p>
    <w:p w:rsidR="008B6D1E" w:rsidRPr="00A076BB" w:rsidRDefault="00136092" w:rsidP="00A076BB">
      <w:pPr>
        <w:spacing w:after="0" w:line="240" w:lineRule="auto"/>
        <w:jc w:val="center"/>
        <w:rPr>
          <w:rFonts w:ascii="Times New Roman" w:hAnsi="Times New Roman" w:cs="Times New Roman"/>
          <w:b/>
          <w:i/>
          <w:sz w:val="23"/>
          <w:szCs w:val="23"/>
        </w:rPr>
      </w:pPr>
      <w:r w:rsidRPr="00A076BB">
        <w:rPr>
          <w:rFonts w:ascii="Times New Roman" w:hAnsi="Times New Roman" w:cs="Times New Roman"/>
          <w:b/>
          <w:i/>
          <w:sz w:val="23"/>
          <w:szCs w:val="23"/>
        </w:rPr>
        <w:t>Abstract</w:t>
      </w:r>
    </w:p>
    <w:p w:rsidR="00A076BB" w:rsidRPr="00A076BB" w:rsidRDefault="00A076BB" w:rsidP="00A076BB">
      <w:pPr>
        <w:spacing w:after="0" w:line="240" w:lineRule="auto"/>
        <w:jc w:val="both"/>
        <w:rPr>
          <w:rFonts w:ascii="Times New Roman" w:hAnsi="Times New Roman" w:cs="Times New Roman"/>
          <w:i/>
          <w:iCs/>
          <w:sz w:val="23"/>
          <w:szCs w:val="23"/>
          <w:lang w:val="en-US" w:bidi="yi-Hebr"/>
        </w:rPr>
      </w:pPr>
      <w:r w:rsidRPr="00A076BB">
        <w:rPr>
          <w:rFonts w:ascii="Times New Roman" w:hAnsi="Times New Roman" w:cs="Times New Roman"/>
          <w:i/>
          <w:iCs/>
          <w:sz w:val="23"/>
          <w:szCs w:val="23"/>
          <w:lang w:val="en-US" w:bidi="yi-Hebr"/>
        </w:rPr>
        <w:t xml:space="preserve">ASEAN Environmentally sustainable Cities is a programme that promotes the development of sustainable with eco-friendly in the ASEAN countries where each country adopted </w:t>
      </w:r>
      <w:proofErr w:type="gramStart"/>
      <w:r w:rsidRPr="00A076BB">
        <w:rPr>
          <w:rFonts w:ascii="Times New Roman" w:hAnsi="Times New Roman" w:cs="Times New Roman"/>
          <w:i/>
          <w:iCs/>
          <w:sz w:val="23"/>
          <w:szCs w:val="23"/>
          <w:lang w:val="en-US" w:bidi="yi-Hebr"/>
        </w:rPr>
        <w:t>in a national legislations</w:t>
      </w:r>
      <w:proofErr w:type="gramEnd"/>
      <w:r w:rsidRPr="00A076BB">
        <w:rPr>
          <w:rFonts w:ascii="Times New Roman" w:hAnsi="Times New Roman" w:cs="Times New Roman"/>
          <w:i/>
          <w:iCs/>
          <w:sz w:val="23"/>
          <w:szCs w:val="23"/>
          <w:lang w:val="en-US" w:bidi="yi-Hebr"/>
        </w:rPr>
        <w:t xml:space="preserve">. AESC award is a development of ADIPURA programme level ASEAN starting on October 8, 2008 and is held every 3 years. The city categories are distinguished based on population, to the small town's population up to 750,000 inhabitants and large city population up to 750,001-1.5 million inhabitants. </w:t>
      </w:r>
      <w:proofErr w:type="gramStart"/>
      <w:r w:rsidRPr="00A076BB">
        <w:rPr>
          <w:rFonts w:ascii="Times New Roman" w:hAnsi="Times New Roman" w:cs="Times New Roman"/>
          <w:i/>
          <w:iCs/>
          <w:sz w:val="23"/>
          <w:szCs w:val="23"/>
          <w:lang w:val="en-US" w:bidi="yi-Hebr"/>
        </w:rPr>
        <w:t>Ceritificate of AESC Award are given to cities competitively, using 3 key indicators of ASEAN, namely the Clean Air, Clean Water, and Clean Land as assessment.</w:t>
      </w:r>
      <w:proofErr w:type="gramEnd"/>
    </w:p>
    <w:p w:rsidR="00AF6765" w:rsidRPr="00A076BB" w:rsidRDefault="00AF6765" w:rsidP="00A076BB">
      <w:pPr>
        <w:spacing w:after="0" w:line="240" w:lineRule="auto"/>
        <w:ind w:right="37"/>
        <w:jc w:val="both"/>
        <w:rPr>
          <w:rFonts w:ascii="Times New Roman" w:hAnsi="Times New Roman" w:cs="Times New Roman"/>
          <w:b/>
          <w:i/>
          <w:sz w:val="23"/>
          <w:szCs w:val="23"/>
          <w:lang w:val="en-US"/>
        </w:rPr>
      </w:pPr>
    </w:p>
    <w:p w:rsidR="00352316" w:rsidRPr="00A076BB" w:rsidRDefault="002A7166" w:rsidP="00A076BB">
      <w:pPr>
        <w:spacing w:after="0" w:line="240" w:lineRule="auto"/>
        <w:ind w:right="37"/>
        <w:jc w:val="both"/>
        <w:rPr>
          <w:rFonts w:ascii="Times New Roman" w:hAnsi="Times New Roman" w:cs="Times New Roman"/>
          <w:i/>
          <w:iCs/>
          <w:sz w:val="23"/>
          <w:szCs w:val="23"/>
          <w:lang w:val="en-US" w:bidi="yi-Hebr"/>
        </w:rPr>
      </w:pPr>
      <w:r w:rsidRPr="00A076BB">
        <w:rPr>
          <w:rFonts w:ascii="Times New Roman" w:hAnsi="Times New Roman" w:cs="Times New Roman"/>
          <w:b/>
          <w:i/>
          <w:sz w:val="23"/>
          <w:szCs w:val="23"/>
        </w:rPr>
        <w:t xml:space="preserve">Keywords: </w:t>
      </w:r>
      <w:r w:rsidR="00A076BB" w:rsidRPr="00A076BB">
        <w:rPr>
          <w:rFonts w:ascii="Times New Roman" w:hAnsi="Times New Roman" w:cs="Times New Roman"/>
          <w:i/>
          <w:iCs/>
          <w:sz w:val="23"/>
          <w:szCs w:val="23"/>
          <w:lang w:val="en-US" w:bidi="yi-Hebr"/>
        </w:rPr>
        <w:t>Strategy</w:t>
      </w:r>
      <w:r w:rsidR="00A076BB" w:rsidRPr="00A076BB">
        <w:rPr>
          <w:rFonts w:ascii="Times New Roman" w:hAnsi="Times New Roman" w:cs="Times New Roman"/>
          <w:sz w:val="23"/>
          <w:szCs w:val="23"/>
          <w:lang w:val="en-US" w:bidi="yi-Hebr"/>
        </w:rPr>
        <w:t xml:space="preserve">, Balikpapan, </w:t>
      </w:r>
      <w:r w:rsidR="00A076BB" w:rsidRPr="00A076BB">
        <w:rPr>
          <w:rFonts w:ascii="Times New Roman" w:hAnsi="Times New Roman" w:cs="Times New Roman"/>
          <w:i/>
          <w:iCs/>
          <w:sz w:val="23"/>
          <w:szCs w:val="23"/>
          <w:lang w:val="en-US" w:bidi="yi-Hebr"/>
        </w:rPr>
        <w:t>AESC</w:t>
      </w:r>
    </w:p>
    <w:p w:rsidR="0075215D" w:rsidRPr="00A076BB" w:rsidRDefault="0075215D" w:rsidP="00A076BB">
      <w:pPr>
        <w:spacing w:after="0" w:line="240" w:lineRule="auto"/>
        <w:ind w:right="37"/>
        <w:jc w:val="both"/>
        <w:rPr>
          <w:rFonts w:ascii="Times New Roman" w:hAnsi="Times New Roman" w:cs="Times New Roman"/>
          <w:i/>
          <w:sz w:val="23"/>
          <w:szCs w:val="23"/>
          <w:lang w:val="en-US"/>
        </w:rPr>
      </w:pPr>
    </w:p>
    <w:p w:rsidR="00A463B8" w:rsidRPr="00A076BB" w:rsidRDefault="00A463B8" w:rsidP="00A076BB">
      <w:pPr>
        <w:spacing w:after="0" w:line="240" w:lineRule="auto"/>
        <w:ind w:right="37"/>
        <w:jc w:val="both"/>
        <w:rPr>
          <w:rFonts w:ascii="Times New Roman" w:hAnsi="Times New Roman" w:cs="Times New Roman"/>
          <w:b/>
          <w:sz w:val="23"/>
          <w:szCs w:val="23"/>
        </w:rPr>
      </w:pPr>
      <w:r w:rsidRPr="00A076BB">
        <w:rPr>
          <w:rFonts w:ascii="Times New Roman" w:hAnsi="Times New Roman" w:cs="Times New Roman"/>
          <w:b/>
          <w:sz w:val="23"/>
          <w:szCs w:val="23"/>
        </w:rPr>
        <w:t>Pendahuluan</w:t>
      </w:r>
    </w:p>
    <w:p w:rsidR="00A076BB" w:rsidRPr="00A076BB" w:rsidRDefault="00A076BB" w:rsidP="00A076BB">
      <w:pPr>
        <w:spacing w:after="0" w:line="240" w:lineRule="auto"/>
        <w:jc w:val="both"/>
        <w:rPr>
          <w:rFonts w:ascii="Times New Roman" w:hAnsi="Times New Roman" w:cs="Times New Roman"/>
          <w:sz w:val="23"/>
          <w:szCs w:val="23"/>
        </w:rPr>
      </w:pPr>
      <w:proofErr w:type="gramStart"/>
      <w:r w:rsidRPr="00A076BB">
        <w:rPr>
          <w:rFonts w:ascii="Times New Roman" w:hAnsi="Times New Roman" w:cs="Times New Roman"/>
          <w:sz w:val="23"/>
          <w:szCs w:val="23"/>
          <w:lang w:val="en-US"/>
        </w:rPr>
        <w:t xml:space="preserve">Secara global, untuk mengatasi permasalahan lingkungan hidup, para pemimpin </w:t>
      </w:r>
      <w:r w:rsidRPr="00A076BB">
        <w:rPr>
          <w:rFonts w:ascii="Times New Roman" w:hAnsi="Times New Roman" w:cs="Times New Roman"/>
          <w:sz w:val="23"/>
          <w:szCs w:val="23"/>
        </w:rPr>
        <w:t>negara – n</w:t>
      </w:r>
      <w:r w:rsidRPr="00A076BB">
        <w:rPr>
          <w:rFonts w:ascii="Times New Roman" w:hAnsi="Times New Roman" w:cs="Times New Roman"/>
          <w:sz w:val="23"/>
          <w:szCs w:val="23"/>
          <w:lang w:val="en-US"/>
        </w:rPr>
        <w:t>egara</w:t>
      </w:r>
      <w:r w:rsidRPr="00A076BB">
        <w:rPr>
          <w:rFonts w:ascii="Times New Roman" w:hAnsi="Times New Roman" w:cs="Times New Roman"/>
          <w:sz w:val="23"/>
          <w:szCs w:val="23"/>
        </w:rPr>
        <w:t xml:space="preserve"> di </w:t>
      </w:r>
      <w:r w:rsidRPr="00A076BB">
        <w:rPr>
          <w:rFonts w:ascii="Times New Roman" w:hAnsi="Times New Roman" w:cs="Times New Roman"/>
          <w:sz w:val="23"/>
          <w:szCs w:val="23"/>
          <w:lang w:val="en-US"/>
        </w:rPr>
        <w:t>ASEANsepakatuntu</w:t>
      </w:r>
      <w:r w:rsidRPr="00A076BB">
        <w:rPr>
          <w:rFonts w:ascii="Times New Roman" w:hAnsi="Times New Roman" w:cs="Times New Roman"/>
          <w:sz w:val="23"/>
          <w:szCs w:val="23"/>
        </w:rPr>
        <w:t>k b</w:t>
      </w:r>
      <w:r w:rsidRPr="00A076BB">
        <w:rPr>
          <w:rFonts w:ascii="Times New Roman" w:hAnsi="Times New Roman" w:cs="Times New Roman"/>
          <w:sz w:val="23"/>
          <w:szCs w:val="23"/>
          <w:lang w:val="en-US"/>
        </w:rPr>
        <w:t>erupaya meningkatkan kerjasama di kawasan ASEAN untuk menjaga kelestarian lingkungan dalam rangka mencapai lingkungan yang bersih dan hijau.</w:t>
      </w:r>
      <w:proofErr w:type="gramEnd"/>
      <w:r w:rsidRPr="00A076BB">
        <w:rPr>
          <w:rFonts w:ascii="Times New Roman" w:hAnsi="Times New Roman" w:cs="Times New Roman"/>
          <w:sz w:val="23"/>
          <w:szCs w:val="23"/>
          <w:lang w:val="en-US"/>
        </w:rPr>
        <w:t xml:space="preserve"> Sebagai bentuk komitmen pelestarian lingkungan, Menteri Lingkungan Hidup se – </w:t>
      </w:r>
      <w:proofErr w:type="gramStart"/>
      <w:r w:rsidRPr="00A076BB">
        <w:rPr>
          <w:rFonts w:ascii="Times New Roman" w:hAnsi="Times New Roman" w:cs="Times New Roman"/>
          <w:sz w:val="23"/>
          <w:szCs w:val="23"/>
          <w:lang w:val="en-US"/>
        </w:rPr>
        <w:t>ASEAN  mendukung</w:t>
      </w:r>
      <w:proofErr w:type="gramEnd"/>
      <w:r w:rsidRPr="00A076BB">
        <w:rPr>
          <w:rFonts w:ascii="Times New Roman" w:hAnsi="Times New Roman" w:cs="Times New Roman"/>
          <w:sz w:val="23"/>
          <w:szCs w:val="23"/>
          <w:lang w:val="en-US"/>
        </w:rPr>
        <w:t xml:space="preserve"> “</w:t>
      </w:r>
      <w:r w:rsidRPr="00A076BB">
        <w:rPr>
          <w:rFonts w:ascii="Times New Roman" w:hAnsi="Times New Roman" w:cs="Times New Roman"/>
          <w:i/>
          <w:sz w:val="23"/>
          <w:szCs w:val="23"/>
          <w:lang w:val="en-US"/>
        </w:rPr>
        <w:t>ASEAN</w:t>
      </w:r>
      <w:r w:rsidR="00391B32">
        <w:rPr>
          <w:rFonts w:ascii="Times New Roman" w:hAnsi="Times New Roman" w:cs="Times New Roman"/>
          <w:i/>
          <w:sz w:val="23"/>
          <w:szCs w:val="23"/>
          <w:lang w:val="en-US"/>
        </w:rPr>
        <w:t xml:space="preserve"> </w:t>
      </w:r>
      <w:r w:rsidRPr="00A076BB">
        <w:rPr>
          <w:rFonts w:ascii="Times New Roman" w:hAnsi="Times New Roman" w:cs="Times New Roman"/>
          <w:i/>
          <w:iCs/>
          <w:sz w:val="23"/>
          <w:szCs w:val="23"/>
          <w:lang w:val="en-US"/>
        </w:rPr>
        <w:t>Environmentally Sustainable Cities (AESC) Programme</w:t>
      </w:r>
      <w:r w:rsidRPr="00A076BB">
        <w:rPr>
          <w:rFonts w:ascii="Times New Roman" w:hAnsi="Times New Roman" w:cs="Times New Roman"/>
          <w:sz w:val="23"/>
          <w:szCs w:val="23"/>
          <w:lang w:val="en-US"/>
        </w:rPr>
        <w:t xml:space="preserve">” pada 4 Maret 2003 di Siem Reap, Kamboja. Menteri lingkungan ASEAN juga </w:t>
      </w:r>
      <w:proofErr w:type="gramStart"/>
      <w:r w:rsidRPr="00A076BB">
        <w:rPr>
          <w:rFonts w:ascii="Times New Roman" w:hAnsi="Times New Roman" w:cs="Times New Roman"/>
          <w:sz w:val="23"/>
          <w:szCs w:val="23"/>
          <w:lang w:val="en-US"/>
        </w:rPr>
        <w:t>akan</w:t>
      </w:r>
      <w:proofErr w:type="gramEnd"/>
      <w:r w:rsidRPr="00A076BB">
        <w:rPr>
          <w:rFonts w:ascii="Times New Roman" w:hAnsi="Times New Roman" w:cs="Times New Roman"/>
          <w:sz w:val="23"/>
          <w:szCs w:val="23"/>
          <w:lang w:val="en-US"/>
        </w:rPr>
        <w:t xml:space="preserve"> memberikan penghargaan kepada 10 kota/kabupaten di ASEAN y</w:t>
      </w:r>
      <w:r w:rsidRPr="00A076BB">
        <w:rPr>
          <w:rFonts w:ascii="Times New Roman" w:hAnsi="Times New Roman" w:cs="Times New Roman"/>
          <w:sz w:val="23"/>
          <w:szCs w:val="23"/>
        </w:rPr>
        <w:t>an</w:t>
      </w:r>
      <w:r w:rsidRPr="00A076BB">
        <w:rPr>
          <w:rFonts w:ascii="Times New Roman" w:hAnsi="Times New Roman" w:cs="Times New Roman"/>
          <w:sz w:val="23"/>
          <w:szCs w:val="23"/>
          <w:lang w:val="en-US"/>
        </w:rPr>
        <w:t>g menerapkan program ini sehingga program ini dapat menjadi teladan bagi kota yang belum menerapkan. Di Indonesia, hanya 7 kota yang menerapkan program AESC ini yaitu Palembang, Banjarmasin, Makassar, Surabaya, Jakarta Pusat, Padang, dan Balikpapan.</w:t>
      </w:r>
    </w:p>
    <w:p w:rsidR="0075215D" w:rsidRDefault="0075215D" w:rsidP="00A076BB">
      <w:pPr>
        <w:spacing w:after="0" w:line="240" w:lineRule="auto"/>
        <w:jc w:val="both"/>
        <w:rPr>
          <w:rFonts w:ascii="Times New Roman" w:hAnsi="Times New Roman" w:cs="Times New Roman"/>
          <w:sz w:val="23"/>
          <w:szCs w:val="23"/>
          <w:lang w:val="en-US"/>
        </w:rPr>
      </w:pPr>
    </w:p>
    <w:p w:rsidR="00A076BB" w:rsidRPr="00A076BB" w:rsidRDefault="00A076BB" w:rsidP="00A076BB">
      <w:pPr>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ASEAN </w:t>
      </w:r>
      <w:r w:rsidRPr="00A076BB">
        <w:rPr>
          <w:rFonts w:ascii="Times New Roman" w:hAnsi="Times New Roman" w:cs="Times New Roman"/>
          <w:i/>
          <w:iCs/>
          <w:sz w:val="23"/>
          <w:szCs w:val="23"/>
          <w:lang w:val="en-US"/>
        </w:rPr>
        <w:t xml:space="preserve">Environmentally Sustainable Cities </w:t>
      </w:r>
      <w:r w:rsidRPr="00A076BB">
        <w:rPr>
          <w:rFonts w:ascii="Times New Roman" w:hAnsi="Times New Roman" w:cs="Times New Roman"/>
          <w:sz w:val="23"/>
          <w:szCs w:val="23"/>
          <w:lang w:val="en-US"/>
        </w:rPr>
        <w:t xml:space="preserve">(AESC) </w:t>
      </w:r>
      <w:r w:rsidRPr="00A076BB">
        <w:rPr>
          <w:rFonts w:ascii="Times New Roman" w:hAnsi="Times New Roman" w:cs="Times New Roman"/>
          <w:i/>
          <w:iCs/>
          <w:sz w:val="23"/>
          <w:szCs w:val="23"/>
          <w:lang w:val="en-US"/>
        </w:rPr>
        <w:t>Award</w:t>
      </w:r>
      <w:r w:rsidRPr="00A076BB">
        <w:rPr>
          <w:rFonts w:ascii="Times New Roman" w:hAnsi="Times New Roman" w:cs="Times New Roman"/>
          <w:sz w:val="23"/>
          <w:szCs w:val="23"/>
          <w:lang w:val="en-US"/>
        </w:rPr>
        <w:t xml:space="preserve"> merupakan pengembangan dari Program ADIPURA tingkat ASEAN yang  dimulai pada tanggal 8 Oktober  2008 dan diadakan setiap 3 tahun sekali. Kategori kota dibedakan </w:t>
      </w:r>
      <w:proofErr w:type="gramStart"/>
      <w:r w:rsidRPr="00A076BB">
        <w:rPr>
          <w:rFonts w:ascii="Times New Roman" w:hAnsi="Times New Roman" w:cs="Times New Roman"/>
          <w:sz w:val="23"/>
          <w:szCs w:val="23"/>
          <w:lang w:val="en-US"/>
        </w:rPr>
        <w:t>berdasarkan  jumlahpenduduk</w:t>
      </w:r>
      <w:proofErr w:type="gramEnd"/>
      <w:r w:rsidRPr="00A076BB">
        <w:rPr>
          <w:rFonts w:ascii="Times New Roman" w:hAnsi="Times New Roman" w:cs="Times New Roman"/>
          <w:sz w:val="23"/>
          <w:szCs w:val="23"/>
          <w:lang w:val="en-US"/>
        </w:rPr>
        <w:t xml:space="preserve">, untuk  kota kecil populasi sampai 750.000 jiwa dan kota besar populasi sampai dengan 750.001- 1.500.000 jiwa. Sertifikat AESC Award diberikan kepada kota-kota menggunakan indikator kunci ASEAN yaitu </w:t>
      </w:r>
      <w:r w:rsidRPr="00A076BB">
        <w:rPr>
          <w:rFonts w:ascii="Times New Roman" w:hAnsi="Times New Roman" w:cs="Times New Roman"/>
          <w:i/>
          <w:sz w:val="23"/>
          <w:szCs w:val="23"/>
          <w:lang w:val="en-US"/>
        </w:rPr>
        <w:t>Clean Air</w:t>
      </w:r>
      <w:r w:rsidRPr="00A076BB">
        <w:rPr>
          <w:rFonts w:ascii="Times New Roman" w:hAnsi="Times New Roman" w:cs="Times New Roman"/>
          <w:sz w:val="23"/>
          <w:szCs w:val="23"/>
          <w:lang w:val="en-US"/>
        </w:rPr>
        <w:t xml:space="preserve">, </w:t>
      </w:r>
      <w:r w:rsidRPr="00A076BB">
        <w:rPr>
          <w:rFonts w:ascii="Times New Roman" w:hAnsi="Times New Roman" w:cs="Times New Roman"/>
          <w:i/>
          <w:sz w:val="23"/>
          <w:szCs w:val="23"/>
          <w:lang w:val="en-US"/>
        </w:rPr>
        <w:t>Clean Water</w:t>
      </w:r>
      <w:r w:rsidRPr="00A076BB">
        <w:rPr>
          <w:rFonts w:ascii="Times New Roman" w:hAnsi="Times New Roman" w:cs="Times New Roman"/>
          <w:sz w:val="23"/>
          <w:szCs w:val="23"/>
          <w:lang w:val="en-US"/>
        </w:rPr>
        <w:t xml:space="preserve">, dan </w:t>
      </w:r>
      <w:r w:rsidRPr="00A076BB">
        <w:rPr>
          <w:rFonts w:ascii="Times New Roman" w:hAnsi="Times New Roman" w:cs="Times New Roman"/>
          <w:i/>
          <w:sz w:val="23"/>
          <w:szCs w:val="23"/>
          <w:lang w:val="en-US"/>
        </w:rPr>
        <w:t>Clean Land</w:t>
      </w:r>
      <w:r w:rsidRPr="00A076BB">
        <w:rPr>
          <w:rFonts w:ascii="Times New Roman" w:hAnsi="Times New Roman" w:cs="Times New Roman"/>
          <w:sz w:val="23"/>
          <w:szCs w:val="23"/>
          <w:lang w:val="en-US"/>
        </w:rPr>
        <w:t xml:space="preserve"> sebagai penilaian </w:t>
      </w:r>
    </w:p>
    <w:p w:rsidR="00A076BB" w:rsidRPr="00A076BB" w:rsidRDefault="00A076BB" w:rsidP="00A076BB">
      <w:pPr>
        <w:spacing w:after="0" w:line="240" w:lineRule="auto"/>
        <w:ind w:firstLine="425"/>
        <w:jc w:val="center"/>
        <w:rPr>
          <w:rFonts w:ascii="Times New Roman" w:hAnsi="Times New Roman" w:cs="Times New Roman"/>
          <w:b/>
          <w:bCs/>
          <w:sz w:val="23"/>
          <w:szCs w:val="23"/>
          <w:lang w:val="en-US"/>
        </w:rPr>
      </w:pPr>
      <w:r w:rsidRPr="00A076BB">
        <w:rPr>
          <w:rFonts w:ascii="Times New Roman" w:hAnsi="Times New Roman" w:cs="Times New Roman"/>
          <w:b/>
          <w:bCs/>
          <w:sz w:val="23"/>
          <w:szCs w:val="23"/>
          <w:lang w:val="en-US"/>
        </w:rPr>
        <w:lastRenderedPageBreak/>
        <w:t xml:space="preserve">Tabel </w:t>
      </w:r>
      <w:proofErr w:type="gramStart"/>
      <w:r w:rsidRPr="00A076BB">
        <w:rPr>
          <w:rFonts w:ascii="Times New Roman" w:hAnsi="Times New Roman" w:cs="Times New Roman"/>
          <w:b/>
          <w:bCs/>
          <w:sz w:val="23"/>
          <w:szCs w:val="23"/>
          <w:lang w:val="en-US"/>
        </w:rPr>
        <w:t>1.1 :</w:t>
      </w:r>
      <w:proofErr w:type="gramEnd"/>
      <w:r w:rsidRPr="00A076BB">
        <w:rPr>
          <w:rFonts w:ascii="Times New Roman" w:hAnsi="Times New Roman" w:cs="Times New Roman"/>
          <w:b/>
          <w:bCs/>
          <w:sz w:val="23"/>
          <w:szCs w:val="23"/>
          <w:lang w:val="en-US"/>
        </w:rPr>
        <w:t xml:space="preserve"> Indikator AESC </w:t>
      </w:r>
      <w:r w:rsidRPr="00A076BB">
        <w:rPr>
          <w:rFonts w:ascii="Times New Roman" w:hAnsi="Times New Roman" w:cs="Times New Roman"/>
          <w:b/>
          <w:bCs/>
          <w:i/>
          <w:iCs/>
          <w:sz w:val="23"/>
          <w:szCs w:val="23"/>
          <w:lang w:val="en-US"/>
        </w:rPr>
        <w:t>clean air, clean water, cleand land</w:t>
      </w:r>
    </w:p>
    <w:p w:rsidR="00A076BB" w:rsidRPr="00A076BB" w:rsidRDefault="00A076BB" w:rsidP="00A076BB">
      <w:pPr>
        <w:numPr>
          <w:ilvl w:val="0"/>
          <w:numId w:val="1"/>
        </w:numPr>
        <w:spacing w:after="0" w:line="240" w:lineRule="auto"/>
        <w:ind w:left="0" w:firstLine="425"/>
        <w:contextualSpacing/>
        <w:jc w:val="both"/>
        <w:rPr>
          <w:rFonts w:ascii="Times New Roman" w:hAnsi="Times New Roman" w:cs="Times New Roman"/>
          <w:i/>
          <w:sz w:val="23"/>
          <w:szCs w:val="23"/>
          <w:lang w:val="en-US"/>
        </w:rPr>
      </w:pPr>
      <w:r w:rsidRPr="00A076BB">
        <w:rPr>
          <w:rFonts w:ascii="Times New Roman" w:hAnsi="Times New Roman" w:cs="Times New Roman"/>
          <w:i/>
          <w:sz w:val="23"/>
          <w:szCs w:val="23"/>
          <w:lang w:val="en-US"/>
        </w:rPr>
        <w:t>Clean Air</w:t>
      </w:r>
    </w:p>
    <w:tbl>
      <w:tblPr>
        <w:tblStyle w:val="TableGrid"/>
        <w:tblW w:w="0" w:type="auto"/>
        <w:tblInd w:w="108" w:type="dxa"/>
        <w:tblLook w:val="04A0"/>
      </w:tblPr>
      <w:tblGrid>
        <w:gridCol w:w="1645"/>
        <w:gridCol w:w="6422"/>
      </w:tblGrid>
      <w:tr w:rsidR="00A076BB" w:rsidRPr="00A076BB" w:rsidTr="00BA5AA8">
        <w:trPr>
          <w:trHeight w:val="599"/>
        </w:trPr>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No.</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076BB" w:rsidRPr="00A076BB" w:rsidRDefault="00A076BB" w:rsidP="00A076BB">
            <w:pPr>
              <w:ind w:firstLine="425"/>
              <w:contextualSpacing/>
              <w:jc w:val="center"/>
              <w:rPr>
                <w:rFonts w:ascii="Times New Roman" w:eastAsiaTheme="minorHAnsi" w:hAnsi="Times New Roman" w:cs="Times New Roman"/>
                <w:sz w:val="20"/>
                <w:szCs w:val="20"/>
              </w:rPr>
            </w:pPr>
          </w:p>
          <w:p w:rsidR="00A076BB" w:rsidRPr="00A076BB" w:rsidRDefault="00A076BB" w:rsidP="00A076BB">
            <w:pPr>
              <w:ind w:firstLine="425"/>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Indikator</w:t>
            </w:r>
          </w:p>
        </w:tc>
      </w:tr>
      <w:tr w:rsidR="00A076BB" w:rsidRPr="00A076BB" w:rsidTr="00BA5AA8">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30"/>
              <w:contextualSpacing/>
              <w:rPr>
                <w:rFonts w:ascii="Times New Roman" w:eastAsiaTheme="minorHAnsi" w:hAnsi="Times New Roman" w:cs="Times New Roman"/>
                <w:b/>
                <w:sz w:val="20"/>
                <w:szCs w:val="20"/>
              </w:rPr>
            </w:pPr>
            <w:r w:rsidRPr="00A076BB">
              <w:rPr>
                <w:rFonts w:ascii="Times New Roman" w:eastAsiaTheme="minorHAnsi" w:hAnsi="Times New Roman" w:cs="Times New Roman"/>
                <w:b/>
                <w:sz w:val="20"/>
                <w:szCs w:val="20"/>
              </w:rPr>
              <w:t>Jumlah hari dalam setahun bahwa standar indeks polutan (PSI) melebihi 100 (‘tidak sehat’) menggunakan standar USEPA</w:t>
            </w:r>
          </w:p>
        </w:tc>
      </w:tr>
      <w:tr w:rsidR="00A076BB" w:rsidRPr="00A076BB" w:rsidTr="00BA5AA8">
        <w:tc>
          <w:tcPr>
            <w:tcW w:w="9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rPr>
                <w:rFonts w:ascii="Times New Roman" w:eastAsiaTheme="minorHAnsi" w:hAnsi="Times New Roman" w:cs="Times New Roman"/>
                <w:b/>
                <w:sz w:val="20"/>
                <w:szCs w:val="20"/>
              </w:rPr>
            </w:pPr>
            <w:r w:rsidRPr="00A076BB">
              <w:rPr>
                <w:rFonts w:ascii="Times New Roman" w:eastAsiaTheme="minorHAnsi" w:hAnsi="Times New Roman" w:cs="Times New Roman"/>
                <w:b/>
                <w:sz w:val="20"/>
                <w:szCs w:val="20"/>
              </w:rPr>
              <w:t>Jumlah hari dalam setahun 4 tingkat kunci parameter ambient (CO, SO</w:t>
            </w:r>
            <w:r w:rsidRPr="00A076BB">
              <w:rPr>
                <w:rFonts w:ascii="Times New Roman" w:eastAsiaTheme="minorHAnsi" w:hAnsi="Times New Roman" w:cs="Times New Roman"/>
                <w:b/>
                <w:sz w:val="20"/>
                <w:szCs w:val="20"/>
                <w:vertAlign w:val="subscript"/>
              </w:rPr>
              <w:t>2</w:t>
            </w:r>
            <w:r w:rsidRPr="00A076BB">
              <w:rPr>
                <w:rFonts w:ascii="Times New Roman" w:eastAsiaTheme="minorHAnsi" w:hAnsi="Times New Roman" w:cs="Times New Roman"/>
                <w:b/>
                <w:sz w:val="20"/>
                <w:szCs w:val="20"/>
              </w:rPr>
              <w:t>, NO</w:t>
            </w:r>
            <w:r w:rsidRPr="00A076BB">
              <w:rPr>
                <w:rFonts w:ascii="Times New Roman" w:eastAsiaTheme="minorHAnsi" w:hAnsi="Times New Roman" w:cs="Times New Roman"/>
                <w:b/>
                <w:sz w:val="20"/>
                <w:szCs w:val="20"/>
                <w:vertAlign w:val="subscript"/>
              </w:rPr>
              <w:t>2</w:t>
            </w:r>
            <w:r w:rsidRPr="00A076BB">
              <w:rPr>
                <w:rFonts w:ascii="Times New Roman" w:eastAsiaTheme="minorHAnsi" w:hAnsi="Times New Roman" w:cs="Times New Roman"/>
                <w:b/>
                <w:sz w:val="20"/>
                <w:szCs w:val="20"/>
              </w:rPr>
              <w:t>, PM</w:t>
            </w:r>
            <w:r w:rsidRPr="00A076BB">
              <w:rPr>
                <w:rFonts w:ascii="Times New Roman" w:eastAsiaTheme="minorHAnsi" w:hAnsi="Times New Roman" w:cs="Times New Roman"/>
                <w:b/>
                <w:sz w:val="20"/>
                <w:szCs w:val="20"/>
                <w:vertAlign w:val="subscript"/>
              </w:rPr>
              <w:t>10</w:t>
            </w:r>
            <w:r w:rsidRPr="00A076BB">
              <w:rPr>
                <w:rFonts w:ascii="Times New Roman" w:eastAsiaTheme="minorHAnsi" w:hAnsi="Times New Roman" w:cs="Times New Roman"/>
                <w:b/>
                <w:sz w:val="20"/>
                <w:szCs w:val="20"/>
              </w:rPr>
              <w:t>) melebihi kualitas standar udara USEPA.</w:t>
            </w:r>
          </w:p>
        </w:tc>
      </w:tr>
      <w:tr w:rsidR="00A076BB" w:rsidRPr="00A076BB" w:rsidTr="00BA5AA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rPr>
                <w:rFonts w:ascii="Times New Roman" w:eastAsiaTheme="minorHAnsi" w:hAnsi="Times New Roman" w:cs="Times New Roman"/>
                <w:sz w:val="20"/>
                <w:szCs w:val="20"/>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Jumlah hari dalam setahun untuk tingkat CO</w:t>
            </w:r>
          </w:p>
        </w:tc>
      </w:tr>
      <w:tr w:rsidR="00A076BB" w:rsidRPr="00A076BB" w:rsidTr="00BA5AA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rPr>
                <w:rFonts w:ascii="Times New Roman" w:eastAsiaTheme="minorHAnsi" w:hAnsi="Times New Roman" w:cs="Times New Roman"/>
                <w:sz w:val="20"/>
                <w:szCs w:val="20"/>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rPr>
                <w:rFonts w:ascii="Times New Roman" w:eastAsiaTheme="minorHAnsi" w:hAnsi="Times New Roman" w:cs="Times New Roman"/>
                <w:sz w:val="20"/>
                <w:szCs w:val="20"/>
                <w:vertAlign w:val="subscript"/>
              </w:rPr>
            </w:pPr>
            <w:r w:rsidRPr="00A076BB">
              <w:rPr>
                <w:rFonts w:ascii="Times New Roman" w:eastAsiaTheme="minorHAnsi" w:hAnsi="Times New Roman" w:cs="Times New Roman"/>
                <w:sz w:val="20"/>
                <w:szCs w:val="20"/>
              </w:rPr>
              <w:t>Jumlah hari dalam setahun untuk tingkat SO</w:t>
            </w:r>
            <w:r w:rsidRPr="00A076BB">
              <w:rPr>
                <w:rFonts w:ascii="Times New Roman" w:eastAsiaTheme="minorHAnsi" w:hAnsi="Times New Roman" w:cs="Times New Roman"/>
                <w:sz w:val="20"/>
                <w:szCs w:val="20"/>
                <w:vertAlign w:val="subscript"/>
              </w:rPr>
              <w:t>2</w:t>
            </w:r>
          </w:p>
        </w:tc>
      </w:tr>
      <w:tr w:rsidR="00A076BB" w:rsidRPr="00A076BB" w:rsidTr="00BA5AA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rPr>
                <w:rFonts w:ascii="Times New Roman" w:eastAsiaTheme="minorHAnsi" w:hAnsi="Times New Roman" w:cs="Times New Roman"/>
                <w:sz w:val="20"/>
                <w:szCs w:val="20"/>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076BB" w:rsidRPr="00A076BB" w:rsidRDefault="00A076BB" w:rsidP="00A076BB">
            <w:pPr>
              <w:contextualSpacing/>
              <w:rPr>
                <w:rFonts w:ascii="Times New Roman" w:eastAsiaTheme="minorHAnsi" w:hAnsi="Times New Roman" w:cs="Times New Roman"/>
                <w:sz w:val="20"/>
                <w:szCs w:val="20"/>
                <w:vertAlign w:val="subscript"/>
              </w:rPr>
            </w:pPr>
            <w:r w:rsidRPr="00A076BB">
              <w:rPr>
                <w:rFonts w:ascii="Times New Roman" w:eastAsiaTheme="minorHAnsi" w:hAnsi="Times New Roman" w:cs="Times New Roman"/>
                <w:sz w:val="20"/>
                <w:szCs w:val="20"/>
              </w:rPr>
              <w:t>Jumlah hari dalam setahun untuk tingkat NO</w:t>
            </w:r>
            <w:r w:rsidRPr="00A076BB">
              <w:rPr>
                <w:rFonts w:ascii="Times New Roman" w:eastAsiaTheme="minorHAnsi" w:hAnsi="Times New Roman" w:cs="Times New Roman"/>
                <w:sz w:val="20"/>
                <w:szCs w:val="20"/>
                <w:vertAlign w:val="subscript"/>
              </w:rPr>
              <w:t>2</w:t>
            </w:r>
          </w:p>
        </w:tc>
      </w:tr>
      <w:tr w:rsidR="00A076BB" w:rsidRPr="00A076BB" w:rsidTr="00BA5AA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rPr>
                <w:rFonts w:ascii="Times New Roman" w:eastAsiaTheme="minorHAnsi" w:hAnsi="Times New Roman" w:cs="Times New Roman"/>
                <w:sz w:val="20"/>
                <w:szCs w:val="20"/>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076BB" w:rsidRPr="00A076BB" w:rsidRDefault="00A076BB" w:rsidP="00A076BB">
            <w:pPr>
              <w:contextualSpacing/>
              <w:rPr>
                <w:rFonts w:ascii="Times New Roman" w:eastAsiaTheme="minorHAnsi" w:hAnsi="Times New Roman" w:cs="Times New Roman"/>
                <w:sz w:val="20"/>
                <w:szCs w:val="20"/>
                <w:vertAlign w:val="subscript"/>
              </w:rPr>
            </w:pPr>
            <w:r w:rsidRPr="00A076BB">
              <w:rPr>
                <w:rFonts w:ascii="Times New Roman" w:eastAsiaTheme="minorHAnsi" w:hAnsi="Times New Roman" w:cs="Times New Roman"/>
                <w:sz w:val="20"/>
                <w:szCs w:val="20"/>
              </w:rPr>
              <w:t>Jumlah hari dalam setahun untuk tingkat PM</w:t>
            </w:r>
            <w:r w:rsidRPr="00A076BB">
              <w:rPr>
                <w:rFonts w:ascii="Times New Roman" w:eastAsiaTheme="minorHAnsi" w:hAnsi="Times New Roman" w:cs="Times New Roman"/>
                <w:sz w:val="20"/>
                <w:szCs w:val="20"/>
                <w:vertAlign w:val="subscript"/>
              </w:rPr>
              <w:t>10</w:t>
            </w:r>
          </w:p>
        </w:tc>
      </w:tr>
      <w:tr w:rsidR="00A076BB" w:rsidRPr="00A076BB" w:rsidTr="00BA5AA8">
        <w:trPr>
          <w:trHeight w:val="666"/>
        </w:trPr>
        <w:tc>
          <w:tcPr>
            <w:tcW w:w="996" w:type="dxa"/>
            <w:vMerge w:val="restart"/>
            <w:tcBorders>
              <w:top w:val="single" w:sz="4" w:space="0" w:color="000000" w:themeColor="text1"/>
              <w:left w:val="single" w:sz="4" w:space="0" w:color="000000" w:themeColor="text1"/>
              <w:bottom w:val="single" w:sz="4" w:space="0" w:color="auto"/>
              <w:right w:val="single" w:sz="4" w:space="0" w:color="auto"/>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076BB" w:rsidRPr="00A076BB" w:rsidRDefault="00A076BB" w:rsidP="00A076BB">
            <w:pPr>
              <w:contextualSpacing/>
              <w:rPr>
                <w:rFonts w:ascii="Times New Roman" w:eastAsiaTheme="minorHAnsi" w:hAnsi="Times New Roman" w:cs="Times New Roman"/>
                <w:b/>
                <w:sz w:val="20"/>
                <w:szCs w:val="20"/>
              </w:rPr>
            </w:pPr>
            <w:r w:rsidRPr="00A076BB">
              <w:rPr>
                <w:rFonts w:ascii="Times New Roman" w:eastAsiaTheme="minorHAnsi" w:hAnsi="Times New Roman" w:cs="Times New Roman"/>
                <w:b/>
                <w:sz w:val="20"/>
                <w:szCs w:val="20"/>
              </w:rPr>
              <w:t>Kendaraan berbahan bakar bensin dan solar % selama pemeriksaan</w:t>
            </w:r>
          </w:p>
          <w:p w:rsidR="00A076BB" w:rsidRPr="00A076BB" w:rsidRDefault="00A076BB" w:rsidP="00A076BB">
            <w:pPr>
              <w:contextualSpacing/>
              <w:rPr>
                <w:rFonts w:ascii="Times New Roman" w:eastAsiaTheme="minorHAnsi" w:hAnsi="Times New Roman" w:cs="Times New Roman"/>
                <w:b/>
                <w:sz w:val="20"/>
                <w:szCs w:val="20"/>
              </w:rPr>
            </w:pPr>
            <w:r w:rsidRPr="00A076BB">
              <w:rPr>
                <w:rFonts w:ascii="Times New Roman" w:eastAsiaTheme="minorHAnsi" w:hAnsi="Times New Roman" w:cs="Times New Roman"/>
                <w:b/>
                <w:sz w:val="20"/>
                <w:szCs w:val="20"/>
              </w:rPr>
              <w:t>di pinggir jalan memenuhi standar Kota / Nasional</w:t>
            </w:r>
          </w:p>
        </w:tc>
      </w:tr>
      <w:tr w:rsidR="00A076BB" w:rsidRPr="00A076BB" w:rsidTr="00BA5AA8">
        <w:tc>
          <w:tcPr>
            <w:tcW w:w="0" w:type="auto"/>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A076BB" w:rsidRPr="00A076BB" w:rsidRDefault="00A076BB" w:rsidP="00A076BB">
            <w:pPr>
              <w:rPr>
                <w:rFonts w:ascii="Times New Roman" w:eastAsiaTheme="minorHAnsi" w:hAnsi="Times New Roman" w:cs="Times New Roman"/>
                <w:sz w:val="20"/>
                <w:szCs w:val="20"/>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076BB" w:rsidRPr="00A076BB" w:rsidRDefault="00A076BB" w:rsidP="00A076BB">
            <w:pPr>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Kendaraan berbahan bakar bensin % yang dijumpai memenuhi standar Kota / Nasional</w:t>
            </w:r>
          </w:p>
        </w:tc>
      </w:tr>
      <w:tr w:rsidR="00A076BB" w:rsidRPr="00A076BB" w:rsidTr="00BA5AA8">
        <w:tc>
          <w:tcPr>
            <w:tcW w:w="0" w:type="auto"/>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A076BB" w:rsidRPr="00A076BB" w:rsidRDefault="00A076BB" w:rsidP="00A076BB">
            <w:pPr>
              <w:rPr>
                <w:rFonts w:ascii="Times New Roman" w:eastAsiaTheme="minorHAnsi" w:hAnsi="Times New Roman" w:cs="Times New Roman"/>
                <w:sz w:val="20"/>
                <w:szCs w:val="20"/>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076BB" w:rsidRPr="00A076BB" w:rsidRDefault="00A076BB" w:rsidP="00A076BB">
            <w:pPr>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Kendaraan berbahan bakar solar % yang dijumpai memenuhi standar Kota / Nasional</w:t>
            </w:r>
          </w:p>
        </w:tc>
      </w:tr>
      <w:tr w:rsidR="00A076BB" w:rsidRPr="00A076BB" w:rsidTr="00BA5AA8">
        <w:trPr>
          <w:trHeight w:val="395"/>
        </w:trPr>
        <w:tc>
          <w:tcPr>
            <w:tcW w:w="996"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076BB" w:rsidRPr="00A076BB" w:rsidRDefault="00A076BB" w:rsidP="00A076BB">
            <w:pPr>
              <w:tabs>
                <w:tab w:val="left" w:pos="1055"/>
              </w:tabs>
              <w:contextualSpacing/>
              <w:rPr>
                <w:rFonts w:ascii="Times New Roman" w:eastAsiaTheme="minorHAnsi" w:hAnsi="Times New Roman" w:cs="Times New Roman"/>
                <w:b/>
                <w:sz w:val="20"/>
                <w:szCs w:val="20"/>
              </w:rPr>
            </w:pPr>
            <w:r w:rsidRPr="00A076BB">
              <w:rPr>
                <w:rFonts w:ascii="Times New Roman" w:eastAsiaTheme="minorHAnsi" w:hAnsi="Times New Roman" w:cs="Times New Roman"/>
                <w:b/>
                <w:sz w:val="20"/>
                <w:szCs w:val="20"/>
              </w:rPr>
              <w:t>Industri % yang memenuhi persyaratan standar Nasional</w:t>
            </w:r>
          </w:p>
        </w:tc>
      </w:tr>
      <w:tr w:rsidR="00A076BB" w:rsidRPr="00A076BB" w:rsidTr="00BA5AA8">
        <w:trPr>
          <w:trHeight w:val="403"/>
        </w:trPr>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076BB" w:rsidRPr="00A076BB" w:rsidRDefault="00A076BB" w:rsidP="00A076BB">
            <w:pPr>
              <w:contextualSpacing/>
              <w:rPr>
                <w:rFonts w:ascii="Times New Roman" w:eastAsiaTheme="minorHAnsi" w:hAnsi="Times New Roman" w:cs="Times New Roman"/>
                <w:b/>
                <w:sz w:val="20"/>
                <w:szCs w:val="20"/>
              </w:rPr>
            </w:pPr>
            <w:r w:rsidRPr="00A076BB">
              <w:rPr>
                <w:rFonts w:ascii="Times New Roman" w:eastAsiaTheme="minorHAnsi" w:hAnsi="Times New Roman" w:cs="Times New Roman"/>
                <w:b/>
                <w:sz w:val="20"/>
                <w:szCs w:val="20"/>
              </w:rPr>
              <w:t>% Dari bahan bakar alternatif telah digunakan</w:t>
            </w:r>
          </w:p>
        </w:tc>
      </w:tr>
    </w:tbl>
    <w:p w:rsidR="00A076BB" w:rsidRPr="00A076BB" w:rsidRDefault="00A076BB" w:rsidP="00A076BB">
      <w:pPr>
        <w:tabs>
          <w:tab w:val="left" w:pos="1540"/>
        </w:tabs>
        <w:spacing w:after="0" w:line="240" w:lineRule="auto"/>
        <w:ind w:firstLine="425"/>
        <w:jc w:val="both"/>
        <w:rPr>
          <w:rFonts w:ascii="Times New Roman" w:hAnsi="Times New Roman" w:cs="Times New Roman"/>
          <w:i/>
          <w:sz w:val="24"/>
          <w:szCs w:val="24"/>
          <w:lang w:val="en-US"/>
        </w:rPr>
      </w:pPr>
      <w:r w:rsidRPr="00A076BB">
        <w:rPr>
          <w:rFonts w:ascii="Times New Roman" w:hAnsi="Times New Roman" w:cs="Times New Roman"/>
          <w:i/>
          <w:sz w:val="24"/>
          <w:szCs w:val="24"/>
          <w:lang w:val="en-US"/>
        </w:rPr>
        <w:tab/>
      </w:r>
    </w:p>
    <w:p w:rsidR="00A076BB" w:rsidRPr="00A076BB" w:rsidRDefault="00A076BB" w:rsidP="00A076BB">
      <w:pPr>
        <w:numPr>
          <w:ilvl w:val="0"/>
          <w:numId w:val="1"/>
        </w:numPr>
        <w:spacing w:after="0" w:line="240" w:lineRule="auto"/>
        <w:ind w:left="0" w:firstLine="425"/>
        <w:contextualSpacing/>
        <w:jc w:val="both"/>
        <w:rPr>
          <w:rFonts w:ascii="Times New Roman" w:hAnsi="Times New Roman" w:cs="Times New Roman"/>
          <w:i/>
          <w:sz w:val="23"/>
          <w:szCs w:val="23"/>
          <w:lang w:val="en-US"/>
        </w:rPr>
      </w:pPr>
      <w:r w:rsidRPr="00A076BB">
        <w:rPr>
          <w:rFonts w:ascii="Times New Roman" w:hAnsi="Times New Roman" w:cs="Times New Roman"/>
          <w:i/>
          <w:sz w:val="23"/>
          <w:szCs w:val="23"/>
          <w:lang w:val="en-US"/>
        </w:rPr>
        <w:t>Clean Water</w:t>
      </w:r>
    </w:p>
    <w:tbl>
      <w:tblPr>
        <w:tblStyle w:val="TableGrid"/>
        <w:tblW w:w="0" w:type="auto"/>
        <w:tblInd w:w="108" w:type="dxa"/>
        <w:tblLook w:val="04A0"/>
      </w:tblPr>
      <w:tblGrid>
        <w:gridCol w:w="1645"/>
        <w:gridCol w:w="6422"/>
      </w:tblGrid>
      <w:tr w:rsidR="00A076BB" w:rsidRPr="00A076BB" w:rsidTr="00BA5AA8">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No.</w:t>
            </w:r>
          </w:p>
        </w:tc>
        <w:tc>
          <w:tcPr>
            <w:tcW w:w="7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Indikator</w:t>
            </w:r>
          </w:p>
        </w:tc>
      </w:tr>
      <w:tr w:rsidR="00A076BB" w:rsidRPr="00A076BB" w:rsidTr="00BA5AA8">
        <w:trPr>
          <w:trHeight w:val="382"/>
        </w:trPr>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1.</w:t>
            </w:r>
          </w:p>
        </w:tc>
        <w:tc>
          <w:tcPr>
            <w:tcW w:w="7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 Rumah tangga dengan akses terhadap infrastruktur air minum</w:t>
            </w:r>
          </w:p>
        </w:tc>
      </w:tr>
      <w:tr w:rsidR="00A076BB" w:rsidRPr="00A076BB" w:rsidTr="00BA5AA8">
        <w:trPr>
          <w:trHeight w:val="425"/>
        </w:trPr>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2.</w:t>
            </w:r>
          </w:p>
        </w:tc>
        <w:tc>
          <w:tcPr>
            <w:tcW w:w="7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 Rumah tangga dengan air keran yang dijumpai WHO (World Health Organization) memenuhi standar air minum</w:t>
            </w:r>
          </w:p>
        </w:tc>
      </w:tr>
      <w:tr w:rsidR="00A076BB" w:rsidRPr="00A076BB" w:rsidTr="00BA5AA8">
        <w:trPr>
          <w:trHeight w:val="605"/>
        </w:trPr>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3.</w:t>
            </w:r>
          </w:p>
        </w:tc>
        <w:tc>
          <w:tcPr>
            <w:tcW w:w="7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 Rumah tangga dengan industri yang terhubung dengan sistem drainase atau setara dimana dilepaskan memenuhi standar nasional.</w:t>
            </w:r>
          </w:p>
        </w:tc>
      </w:tr>
      <w:tr w:rsidR="00A076BB" w:rsidRPr="00A076BB" w:rsidTr="00BA5AA8">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4.</w:t>
            </w:r>
          </w:p>
        </w:tc>
        <w:tc>
          <w:tcPr>
            <w:tcW w:w="7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Kapasitas % di kota dalam memasok air untuk memenuhi konsumsi rata-rata</w:t>
            </w:r>
          </w:p>
        </w:tc>
      </w:tr>
      <w:tr w:rsidR="00A076BB" w:rsidRPr="00A076BB" w:rsidTr="00BA5AA8">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5.</w:t>
            </w:r>
          </w:p>
        </w:tc>
        <w:tc>
          <w:tcPr>
            <w:tcW w:w="7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 Ketersediaannya air tawar dari tanah dan permukaan air yang di ekstraksi untuk digunakan</w:t>
            </w:r>
          </w:p>
        </w:tc>
      </w:tr>
      <w:tr w:rsidR="00A076BB" w:rsidRPr="00A076BB" w:rsidTr="00BA5AA8">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6.</w:t>
            </w:r>
          </w:p>
        </w:tc>
        <w:tc>
          <w:tcPr>
            <w:tcW w:w="7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 Sekolah di semua tingkat dengan program pendidikan konservasi air</w:t>
            </w:r>
          </w:p>
        </w:tc>
      </w:tr>
    </w:tbl>
    <w:p w:rsidR="00E96387" w:rsidRPr="00A076BB" w:rsidRDefault="00E96387" w:rsidP="00A076BB">
      <w:pPr>
        <w:tabs>
          <w:tab w:val="left" w:pos="1875"/>
        </w:tabs>
        <w:spacing w:after="0" w:line="240" w:lineRule="auto"/>
        <w:jc w:val="both"/>
        <w:rPr>
          <w:rFonts w:ascii="Times New Roman" w:hAnsi="Times New Roman" w:cs="Times New Roman"/>
          <w:sz w:val="24"/>
          <w:szCs w:val="24"/>
          <w:lang w:val="en-US"/>
        </w:rPr>
      </w:pPr>
    </w:p>
    <w:p w:rsidR="00A076BB" w:rsidRPr="00A076BB" w:rsidRDefault="00A076BB" w:rsidP="00A076BB">
      <w:pPr>
        <w:numPr>
          <w:ilvl w:val="0"/>
          <w:numId w:val="1"/>
        </w:numPr>
        <w:spacing w:after="0" w:line="240" w:lineRule="auto"/>
        <w:ind w:left="0" w:firstLine="425"/>
        <w:contextualSpacing/>
        <w:jc w:val="both"/>
        <w:rPr>
          <w:rFonts w:ascii="Times New Roman" w:hAnsi="Times New Roman" w:cs="Times New Roman"/>
          <w:i/>
          <w:sz w:val="23"/>
          <w:szCs w:val="23"/>
          <w:lang w:val="en-US"/>
        </w:rPr>
      </w:pPr>
      <w:r w:rsidRPr="00A076BB">
        <w:rPr>
          <w:rFonts w:ascii="Times New Roman" w:hAnsi="Times New Roman" w:cs="Times New Roman"/>
          <w:i/>
          <w:sz w:val="23"/>
          <w:szCs w:val="23"/>
          <w:lang w:val="en-US"/>
        </w:rPr>
        <w:t>Clean Land</w:t>
      </w:r>
    </w:p>
    <w:tbl>
      <w:tblPr>
        <w:tblStyle w:val="TableGrid"/>
        <w:tblW w:w="0" w:type="auto"/>
        <w:tblInd w:w="108" w:type="dxa"/>
        <w:tblLook w:val="04A0"/>
      </w:tblPr>
      <w:tblGrid>
        <w:gridCol w:w="1645"/>
        <w:gridCol w:w="6422"/>
      </w:tblGrid>
      <w:tr w:rsidR="00A076BB" w:rsidRPr="00A076BB" w:rsidTr="00BA5AA8">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No.</w:t>
            </w:r>
          </w:p>
        </w:tc>
        <w:tc>
          <w:tcPr>
            <w:tcW w:w="7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Indikator</w:t>
            </w:r>
          </w:p>
        </w:tc>
      </w:tr>
      <w:tr w:rsidR="00A076BB" w:rsidRPr="00A076BB" w:rsidTr="00BA5AA8">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1.</w:t>
            </w:r>
          </w:p>
        </w:tc>
        <w:tc>
          <w:tcPr>
            <w:tcW w:w="7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rPr>
                <w:rFonts w:ascii="Times New Roman" w:eastAsiaTheme="minorHAnsi" w:hAnsi="Times New Roman" w:cs="Times New Roman"/>
                <w:color w:val="000000" w:themeColor="text1"/>
                <w:sz w:val="20"/>
                <w:szCs w:val="20"/>
              </w:rPr>
            </w:pPr>
            <w:r w:rsidRPr="00A076BB">
              <w:rPr>
                <w:rFonts w:ascii="Times New Roman" w:eastAsiaTheme="minorHAnsi" w:hAnsi="Times New Roman" w:cs="Times New Roman"/>
                <w:color w:val="000000" w:themeColor="text1"/>
                <w:sz w:val="20"/>
                <w:szCs w:val="20"/>
              </w:rPr>
              <w:t>% Sampah di sumber yang disimpan dalam didedikasikan memegang daerah / wadah yang sebelum segera dibuang</w:t>
            </w:r>
          </w:p>
        </w:tc>
      </w:tr>
      <w:tr w:rsidR="00A076BB" w:rsidRPr="00A076BB" w:rsidTr="00BA5AA8">
        <w:trPr>
          <w:trHeight w:val="345"/>
        </w:trPr>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2.</w:t>
            </w:r>
          </w:p>
        </w:tc>
        <w:tc>
          <w:tcPr>
            <w:tcW w:w="7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rPr>
                <w:rFonts w:ascii="Times New Roman" w:eastAsiaTheme="minorHAnsi" w:hAnsi="Times New Roman" w:cs="Times New Roman"/>
                <w:color w:val="000000" w:themeColor="text1"/>
                <w:sz w:val="20"/>
                <w:szCs w:val="20"/>
              </w:rPr>
            </w:pPr>
            <w:r w:rsidRPr="00A076BB">
              <w:rPr>
                <w:rFonts w:ascii="Times New Roman" w:eastAsiaTheme="minorHAnsi" w:hAnsi="Times New Roman" w:cs="Times New Roman"/>
                <w:color w:val="000000" w:themeColor="text1"/>
                <w:sz w:val="20"/>
                <w:szCs w:val="20"/>
              </w:rPr>
              <w:t>% Limbah dikumpulkan dari pintu ke pintu / tempat pengumpulan</w:t>
            </w:r>
          </w:p>
        </w:tc>
      </w:tr>
      <w:tr w:rsidR="00A076BB" w:rsidRPr="00A076BB" w:rsidTr="00BA5AA8">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3.</w:t>
            </w:r>
          </w:p>
        </w:tc>
        <w:tc>
          <w:tcPr>
            <w:tcW w:w="7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rPr>
                <w:rFonts w:ascii="Times New Roman" w:eastAsiaTheme="minorHAnsi" w:hAnsi="Times New Roman" w:cs="Times New Roman"/>
                <w:color w:val="000000" w:themeColor="text1"/>
                <w:sz w:val="20"/>
                <w:szCs w:val="20"/>
              </w:rPr>
            </w:pPr>
            <w:r w:rsidRPr="00A076BB">
              <w:rPr>
                <w:rFonts w:ascii="Times New Roman" w:eastAsiaTheme="minorHAnsi" w:hAnsi="Times New Roman" w:cs="Times New Roman"/>
                <w:color w:val="000000" w:themeColor="text1"/>
                <w:sz w:val="20"/>
                <w:szCs w:val="20"/>
              </w:rPr>
              <w:t>% Limbah diangkut ke dalam kendaraan tertutup secara harian</w:t>
            </w:r>
          </w:p>
        </w:tc>
      </w:tr>
      <w:tr w:rsidR="00A076BB" w:rsidRPr="00A076BB" w:rsidTr="00BA5AA8">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4.</w:t>
            </w:r>
          </w:p>
        </w:tc>
        <w:tc>
          <w:tcPr>
            <w:tcW w:w="7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rPr>
                <w:rFonts w:ascii="Times New Roman" w:eastAsiaTheme="minorHAnsi" w:hAnsi="Times New Roman" w:cs="Times New Roman"/>
                <w:color w:val="000000" w:themeColor="text1"/>
                <w:sz w:val="20"/>
                <w:szCs w:val="20"/>
              </w:rPr>
            </w:pPr>
            <w:r w:rsidRPr="00A076BB">
              <w:rPr>
                <w:rFonts w:ascii="Times New Roman" w:eastAsiaTheme="minorHAnsi" w:hAnsi="Times New Roman" w:cs="Times New Roman"/>
                <w:color w:val="000000" w:themeColor="text1"/>
                <w:sz w:val="20"/>
                <w:szCs w:val="20"/>
              </w:rPr>
              <w:t>Tingkat keseluruhan daur ulang (% daur ulang limbah dari seluruh orang)</w:t>
            </w:r>
          </w:p>
        </w:tc>
      </w:tr>
      <w:tr w:rsidR="00A076BB" w:rsidRPr="00A076BB" w:rsidTr="00BA5AA8">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lastRenderedPageBreak/>
              <w:t>5.</w:t>
            </w:r>
          </w:p>
        </w:tc>
        <w:tc>
          <w:tcPr>
            <w:tcW w:w="7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rPr>
                <w:rFonts w:ascii="Times New Roman" w:eastAsiaTheme="minorHAnsi" w:hAnsi="Times New Roman" w:cs="Times New Roman"/>
                <w:color w:val="000000" w:themeColor="text1"/>
                <w:sz w:val="20"/>
                <w:szCs w:val="20"/>
              </w:rPr>
            </w:pPr>
            <w:r w:rsidRPr="00A076BB">
              <w:rPr>
                <w:rFonts w:ascii="Times New Roman" w:eastAsiaTheme="minorHAnsi" w:hAnsi="Times New Roman" w:cs="Times New Roman"/>
                <w:color w:val="000000" w:themeColor="text1"/>
                <w:sz w:val="20"/>
                <w:szCs w:val="20"/>
              </w:rPr>
              <w:t>% Penurunan total limbah dihasilkan dalam setahun</w:t>
            </w:r>
          </w:p>
        </w:tc>
      </w:tr>
      <w:tr w:rsidR="00A076BB" w:rsidRPr="00A076BB" w:rsidTr="00BA5AA8">
        <w:trPr>
          <w:trHeight w:val="315"/>
        </w:trPr>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6.</w:t>
            </w:r>
          </w:p>
        </w:tc>
        <w:tc>
          <w:tcPr>
            <w:tcW w:w="7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 Area hijau dari total luas kota</w:t>
            </w:r>
          </w:p>
        </w:tc>
      </w:tr>
      <w:tr w:rsidR="00A076BB" w:rsidRPr="00A076BB" w:rsidTr="00BA5AA8">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ind w:firstLine="425"/>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7.</w:t>
            </w:r>
          </w:p>
        </w:tc>
        <w:tc>
          <w:tcPr>
            <w:tcW w:w="7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 daerah yang telah sesuai ditetapkan rencana tata ruang kota</w:t>
            </w:r>
          </w:p>
        </w:tc>
      </w:tr>
    </w:tbl>
    <w:p w:rsidR="00A076BB" w:rsidRPr="00A076BB" w:rsidRDefault="00A076BB" w:rsidP="00A076BB">
      <w:pPr>
        <w:spacing w:after="0" w:line="240" w:lineRule="auto"/>
        <w:ind w:left="425"/>
        <w:contextualSpacing/>
        <w:jc w:val="both"/>
        <w:rPr>
          <w:rFonts w:ascii="Times New Roman" w:hAnsi="Times New Roman" w:cs="Times New Roman"/>
          <w:lang w:val="en-US"/>
        </w:rPr>
      </w:pPr>
      <w:r w:rsidRPr="00A076BB">
        <w:rPr>
          <w:rFonts w:ascii="Times New Roman" w:hAnsi="Times New Roman" w:cs="Times New Roman"/>
          <w:sz w:val="20"/>
          <w:szCs w:val="20"/>
          <w:lang w:val="en-US"/>
        </w:rPr>
        <w:t>Sumber:</w:t>
      </w:r>
      <w:r w:rsidRPr="00A076BB">
        <w:rPr>
          <w:rFonts w:ascii="Times New Roman" w:hAnsi="Times New Roman" w:cs="Times New Roman"/>
          <w:sz w:val="20"/>
          <w:szCs w:val="20"/>
          <w:lang w:val="en-US"/>
        </w:rPr>
        <w:tab/>
        <w:t>ASEAN COOPERATION ON ENVIRONMENTALLY SUSTAINABLES CITIES 2015</w:t>
      </w:r>
      <w:proofErr w:type="gramStart"/>
      <w:r w:rsidRPr="00A076BB">
        <w:rPr>
          <w:rFonts w:ascii="Times New Roman" w:hAnsi="Times New Roman" w:cs="Times New Roman"/>
          <w:sz w:val="20"/>
          <w:szCs w:val="20"/>
          <w:lang w:val="en-US"/>
        </w:rPr>
        <w:t>,</w:t>
      </w:r>
      <w:proofErr w:type="gramEnd"/>
      <w:r w:rsidRPr="00A076BB">
        <w:rPr>
          <w:rFonts w:ascii="Times New Roman" w:hAnsi="Times New Roman" w:cs="Times New Roman"/>
        </w:rPr>
        <w:fldChar w:fldCharType="begin"/>
      </w:r>
      <w:r w:rsidRPr="00A076BB">
        <w:rPr>
          <w:rFonts w:ascii="Times New Roman" w:hAnsi="Times New Roman" w:cs="Times New Roman"/>
        </w:rPr>
        <w:instrText>HYPERLINK "http://hls-esc.org/documents/6hlsesc/PL06%20-%20ASEAN%20Secretariat.pdf"</w:instrText>
      </w:r>
      <w:r w:rsidRPr="00A076BB">
        <w:rPr>
          <w:rFonts w:ascii="Times New Roman" w:hAnsi="Times New Roman" w:cs="Times New Roman"/>
        </w:rPr>
        <w:fldChar w:fldCharType="separate"/>
      </w:r>
      <w:r w:rsidRPr="00A076BB">
        <w:rPr>
          <w:rFonts w:ascii="Times New Roman" w:hAnsi="Times New Roman" w:cs="Times New Roman"/>
          <w:color w:val="000000" w:themeColor="text1"/>
          <w:sz w:val="20"/>
          <w:u w:val="single"/>
          <w:lang w:val="en-US"/>
        </w:rPr>
        <w:t>http://hls-esc.org/documents/6hlsesc/PL06%20-%20ASEAN%20Secretariat.pdf</w:t>
      </w:r>
      <w:r w:rsidRPr="00A076BB">
        <w:rPr>
          <w:rFonts w:ascii="Times New Roman" w:hAnsi="Times New Roman" w:cs="Times New Roman"/>
        </w:rPr>
        <w:fldChar w:fldCharType="end"/>
      </w:r>
    </w:p>
    <w:p w:rsidR="00A076BB" w:rsidRPr="00A076BB" w:rsidRDefault="00A076BB" w:rsidP="00A076BB">
      <w:pPr>
        <w:spacing w:after="0" w:line="240" w:lineRule="auto"/>
        <w:ind w:left="425"/>
        <w:contextualSpacing/>
        <w:jc w:val="both"/>
        <w:rPr>
          <w:rFonts w:ascii="Times New Roman" w:hAnsi="Times New Roman" w:cs="Times New Roman"/>
          <w:sz w:val="24"/>
          <w:szCs w:val="24"/>
          <w:lang w:val="en-US"/>
        </w:rPr>
      </w:pPr>
    </w:p>
    <w:p w:rsidR="00A076BB" w:rsidRPr="00A076BB" w:rsidRDefault="00A076BB" w:rsidP="00A076BB">
      <w:pPr>
        <w:spacing w:after="0" w:line="240" w:lineRule="auto"/>
        <w:jc w:val="both"/>
        <w:rPr>
          <w:rFonts w:ascii="Times New Roman" w:hAnsi="Times New Roman" w:cs="Times New Roman"/>
          <w:sz w:val="23"/>
          <w:szCs w:val="23"/>
        </w:rPr>
      </w:pPr>
      <w:r w:rsidRPr="00A076BB">
        <w:rPr>
          <w:rFonts w:ascii="Times New Roman" w:hAnsi="Times New Roman" w:cs="Times New Roman"/>
          <w:sz w:val="23"/>
          <w:szCs w:val="23"/>
        </w:rPr>
        <w:t xml:space="preserve">Melalui Program AESC ini, Balikpapan berkeinginan untuk meraih penghargaan 3 kategori di mulai dengan strategi yang dilakukan pada tahun 2008 hingga 2011. Namun </w:t>
      </w:r>
      <w:r w:rsidRPr="00A076BB">
        <w:rPr>
          <w:rFonts w:ascii="Times New Roman" w:hAnsi="Times New Roman" w:cs="Times New Roman"/>
          <w:sz w:val="23"/>
          <w:szCs w:val="23"/>
          <w:lang w:val="en-US"/>
        </w:rPr>
        <w:t xml:space="preserve">Pada saat itu Balikpapan </w:t>
      </w:r>
      <w:r w:rsidRPr="00A076BB">
        <w:rPr>
          <w:rFonts w:ascii="Times New Roman" w:hAnsi="Times New Roman" w:cs="Times New Roman"/>
          <w:sz w:val="23"/>
          <w:szCs w:val="23"/>
        </w:rPr>
        <w:t xml:space="preserve">hanya </w:t>
      </w:r>
      <w:r w:rsidRPr="00A076BB">
        <w:rPr>
          <w:rFonts w:ascii="Times New Roman" w:hAnsi="Times New Roman" w:cs="Times New Roman"/>
          <w:sz w:val="23"/>
          <w:szCs w:val="23"/>
          <w:lang w:val="en-US"/>
        </w:rPr>
        <w:t>berhasil meraih predikat kedua terbaik. Penghargaan kategori tersebut diperoleh atas apresiasi komitmen pemerintah terhadap peraturan terkait tata ruang di Balikpapan.Terutama penyediaan lahan hutan lindung.Rizal Effendi selaku walikota Balikpapan menetapkan proporsi lahan hutan lindungdalam peraturan pemerintah, yakni 52% wilayah Balikpapan harus disediakan untuk hutan lindung.Sedangkan 45% sisanya digunakan untuk bangunan masyarakat.</w:t>
      </w:r>
    </w:p>
    <w:p w:rsidR="00A076BB" w:rsidRPr="00A076BB" w:rsidRDefault="00A076BB" w:rsidP="00A076BB">
      <w:pPr>
        <w:spacing w:after="0" w:line="240" w:lineRule="auto"/>
        <w:jc w:val="both"/>
        <w:rPr>
          <w:rFonts w:ascii="Times New Roman" w:hAnsi="Times New Roman" w:cs="Times New Roman"/>
          <w:sz w:val="23"/>
          <w:szCs w:val="23"/>
        </w:rPr>
      </w:pPr>
      <w:r w:rsidRPr="00A076BB">
        <w:rPr>
          <w:rFonts w:ascii="Times New Roman" w:hAnsi="Times New Roman" w:cs="Times New Roman"/>
          <w:sz w:val="23"/>
          <w:szCs w:val="23"/>
        </w:rPr>
        <w:t xml:space="preserve">Melihat hasil dari penilaian yang dilakukan oleh panitia program AESC, semakin mendorong komitmen Balikpapan untuk menargetkan sasaran dalam meraih penghargaan 3 kategori. Melalui strateginya, Balikpapan menekankan kerjasama dengan masyarakat maupun para </w:t>
      </w:r>
      <w:r w:rsidRPr="00A076BB">
        <w:rPr>
          <w:rFonts w:ascii="Times New Roman" w:hAnsi="Times New Roman" w:cs="Times New Roman"/>
          <w:i/>
          <w:sz w:val="23"/>
          <w:szCs w:val="23"/>
        </w:rPr>
        <w:t>stakeholder</w:t>
      </w:r>
      <w:r w:rsidRPr="00A076BB">
        <w:rPr>
          <w:rFonts w:ascii="Times New Roman" w:hAnsi="Times New Roman" w:cs="Times New Roman"/>
          <w:sz w:val="23"/>
          <w:szCs w:val="23"/>
        </w:rPr>
        <w:t xml:space="preserve">. Hasilnya, </w:t>
      </w:r>
      <w:r w:rsidRPr="00A076BB">
        <w:rPr>
          <w:rFonts w:ascii="Times New Roman" w:hAnsi="Times New Roman" w:cs="Times New Roman"/>
          <w:sz w:val="23"/>
          <w:szCs w:val="23"/>
          <w:lang w:val="en-US"/>
        </w:rPr>
        <w:t xml:space="preserve">Balikpapan </w:t>
      </w:r>
      <w:r w:rsidRPr="00A076BB">
        <w:rPr>
          <w:rFonts w:ascii="Times New Roman" w:hAnsi="Times New Roman" w:cs="Times New Roman"/>
          <w:sz w:val="23"/>
          <w:szCs w:val="23"/>
        </w:rPr>
        <w:t xml:space="preserve">mampu </w:t>
      </w:r>
      <w:r w:rsidRPr="00A076BB">
        <w:rPr>
          <w:rFonts w:ascii="Times New Roman" w:hAnsi="Times New Roman" w:cs="Times New Roman"/>
          <w:sz w:val="23"/>
          <w:szCs w:val="23"/>
          <w:lang w:val="en-US"/>
        </w:rPr>
        <w:t>mendapatkan penghargaan sebagai Kota terbesih se Asia Tenggara pada tanggal 30 oktober 2014 di Loa Plaza Hotel, Laos. Balikpapan berhasil meraih 3 kategori sekaligu</w:t>
      </w:r>
      <w:r w:rsidRPr="00A076BB">
        <w:rPr>
          <w:rFonts w:ascii="Times New Roman" w:hAnsi="Times New Roman" w:cs="Times New Roman"/>
          <w:sz w:val="23"/>
          <w:szCs w:val="23"/>
        </w:rPr>
        <w:t>s yaitu k</w:t>
      </w:r>
      <w:r w:rsidRPr="00A076BB">
        <w:rPr>
          <w:rFonts w:ascii="Times New Roman" w:hAnsi="Times New Roman" w:cs="Times New Roman"/>
          <w:sz w:val="23"/>
          <w:szCs w:val="23"/>
          <w:lang w:val="en-US"/>
        </w:rPr>
        <w:t xml:space="preserve">ategori </w:t>
      </w:r>
      <w:r w:rsidRPr="00A076BB">
        <w:rPr>
          <w:rFonts w:ascii="Times New Roman" w:hAnsi="Times New Roman" w:cs="Times New Roman"/>
          <w:i/>
          <w:iCs/>
          <w:sz w:val="23"/>
          <w:szCs w:val="23"/>
          <w:lang w:val="en-US"/>
        </w:rPr>
        <w:t xml:space="preserve">clean land, </w:t>
      </w:r>
      <w:r w:rsidRPr="00A076BB">
        <w:rPr>
          <w:rFonts w:ascii="Times New Roman" w:hAnsi="Times New Roman" w:cs="Times New Roman"/>
          <w:sz w:val="23"/>
          <w:szCs w:val="23"/>
          <w:lang w:val="en-US"/>
        </w:rPr>
        <w:t xml:space="preserve">karena berhasil mengelola sampah TPA hingga menjadi gas methan, kategori </w:t>
      </w:r>
      <w:r w:rsidRPr="00A076BB">
        <w:rPr>
          <w:rFonts w:ascii="Times New Roman" w:hAnsi="Times New Roman" w:cs="Times New Roman"/>
          <w:i/>
          <w:iCs/>
          <w:sz w:val="23"/>
          <w:szCs w:val="23"/>
          <w:lang w:val="en-US"/>
        </w:rPr>
        <w:t xml:space="preserve">clean water </w:t>
      </w:r>
      <w:r w:rsidRPr="00A076BB">
        <w:rPr>
          <w:rFonts w:ascii="Times New Roman" w:hAnsi="Times New Roman" w:cs="Times New Roman"/>
          <w:sz w:val="23"/>
          <w:szCs w:val="23"/>
          <w:lang w:val="en-US"/>
        </w:rPr>
        <w:t xml:space="preserve">direbut karena dinilai berhasil mengelola limbah cair warga pemukiman atas air di </w:t>
      </w:r>
      <w:proofErr w:type="gramStart"/>
      <w:r w:rsidRPr="00A076BB">
        <w:rPr>
          <w:rFonts w:ascii="Times New Roman" w:hAnsi="Times New Roman" w:cs="Times New Roman"/>
          <w:sz w:val="23"/>
          <w:szCs w:val="23"/>
          <w:lang w:val="en-US"/>
        </w:rPr>
        <w:t>Margasari  menggunakan</w:t>
      </w:r>
      <w:proofErr w:type="gramEnd"/>
      <w:r w:rsidRPr="00A076BB">
        <w:rPr>
          <w:rFonts w:ascii="Times New Roman" w:hAnsi="Times New Roman" w:cs="Times New Roman"/>
          <w:sz w:val="23"/>
          <w:szCs w:val="23"/>
          <w:lang w:val="en-US"/>
        </w:rPr>
        <w:t xml:space="preserve"> Instalasi Pengolahan Air Limbah (IPAL),  dan kategori </w:t>
      </w:r>
      <w:r w:rsidRPr="00A076BB">
        <w:rPr>
          <w:rFonts w:ascii="Times New Roman" w:hAnsi="Times New Roman" w:cs="Times New Roman"/>
          <w:i/>
          <w:sz w:val="23"/>
          <w:szCs w:val="23"/>
          <w:lang w:val="en-US"/>
        </w:rPr>
        <w:t>clean air</w:t>
      </w:r>
      <w:r w:rsidRPr="00A076BB">
        <w:rPr>
          <w:rFonts w:ascii="Times New Roman" w:hAnsi="Times New Roman" w:cs="Times New Roman"/>
          <w:sz w:val="23"/>
          <w:szCs w:val="23"/>
          <w:lang w:val="en-US"/>
        </w:rPr>
        <w:t xml:space="preserve"> karena mampu menjaga hutan kota, hutan mangrove (bakau), hutan lindung yang menghasilkan oksigen untuk udara yang bersih dan aktif melakukan penghijauan.</w:t>
      </w:r>
    </w:p>
    <w:p w:rsidR="007928FF" w:rsidRDefault="007928FF" w:rsidP="00A076BB">
      <w:pPr>
        <w:spacing w:after="0" w:line="240" w:lineRule="auto"/>
        <w:jc w:val="both"/>
        <w:rPr>
          <w:rFonts w:ascii="Times New Roman" w:hAnsi="Times New Roman" w:cs="Times New Roman"/>
          <w:sz w:val="23"/>
          <w:szCs w:val="23"/>
          <w:lang w:val="en-US"/>
        </w:rPr>
      </w:pPr>
    </w:p>
    <w:p w:rsidR="00A076BB" w:rsidRPr="00A076BB" w:rsidRDefault="00A076BB" w:rsidP="00A076BB">
      <w:pPr>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rPr>
        <w:t>Keberhasilan Balikpapan dalam mendapatkan penghargaan AESC dengan 3 kategori sekaligus pada tahun 2014 tentunya di dukung oleh strategi.</w:t>
      </w:r>
      <w:r w:rsidRPr="00A076BB">
        <w:rPr>
          <w:rFonts w:ascii="Times New Roman" w:hAnsi="Times New Roman" w:cs="Times New Roman"/>
          <w:sz w:val="23"/>
          <w:szCs w:val="23"/>
          <w:lang w:val="en-US"/>
        </w:rPr>
        <w:t xml:space="preserve">Karena itu penulis ingin meneliti lebih dalam tentang strategi Balikpapan dalam mendapatkan penghargaan program ASEAN </w:t>
      </w:r>
      <w:r w:rsidRPr="00A076BB">
        <w:rPr>
          <w:rFonts w:ascii="Times New Roman" w:hAnsi="Times New Roman" w:cs="Times New Roman"/>
          <w:i/>
          <w:sz w:val="23"/>
          <w:szCs w:val="23"/>
          <w:lang w:val="en-US"/>
        </w:rPr>
        <w:t>Environmentally Sustainable Cities</w:t>
      </w:r>
      <w:r w:rsidRPr="00A076BB">
        <w:rPr>
          <w:rFonts w:ascii="Times New Roman" w:hAnsi="Times New Roman" w:cs="Times New Roman"/>
          <w:sz w:val="23"/>
          <w:szCs w:val="23"/>
          <w:lang w:val="en-US"/>
        </w:rPr>
        <w:t xml:space="preserve"> tahun 2011 – 2014.</w:t>
      </w:r>
    </w:p>
    <w:p w:rsidR="00E96387" w:rsidRDefault="00E96387" w:rsidP="00A076BB">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175F54" w:rsidRPr="00A076BB" w:rsidRDefault="00A463B8" w:rsidP="00A076BB">
      <w:pPr>
        <w:tabs>
          <w:tab w:val="left" w:pos="426"/>
        </w:tabs>
        <w:autoSpaceDE w:val="0"/>
        <w:autoSpaceDN w:val="0"/>
        <w:adjustRightInd w:val="0"/>
        <w:spacing w:after="0" w:line="240" w:lineRule="auto"/>
        <w:ind w:right="37"/>
        <w:jc w:val="both"/>
        <w:rPr>
          <w:rFonts w:ascii="Times New Roman" w:eastAsia="Times New Roman" w:hAnsi="Times New Roman" w:cs="Times New Roman"/>
          <w:b/>
          <w:i/>
          <w:sz w:val="23"/>
          <w:szCs w:val="23"/>
          <w:lang w:val="en-US"/>
        </w:rPr>
      </w:pPr>
      <w:r w:rsidRPr="00A076BB">
        <w:rPr>
          <w:rFonts w:ascii="Times New Roman" w:hAnsi="Times New Roman" w:cs="Times New Roman"/>
          <w:b/>
          <w:sz w:val="23"/>
          <w:szCs w:val="23"/>
        </w:rPr>
        <w:t>Kerangka Dasar Teori dan Konsep</w:t>
      </w:r>
    </w:p>
    <w:p w:rsidR="00A076BB" w:rsidRPr="007928FF" w:rsidRDefault="00A076BB" w:rsidP="00A076BB">
      <w:pPr>
        <w:spacing w:after="0" w:line="240" w:lineRule="auto"/>
        <w:rPr>
          <w:rFonts w:ascii="Times New Roman" w:hAnsi="Times New Roman" w:cs="Times New Roman"/>
          <w:b/>
          <w:bCs/>
          <w:i/>
          <w:sz w:val="23"/>
          <w:szCs w:val="23"/>
          <w:lang w:val="en-US"/>
        </w:rPr>
      </w:pPr>
      <w:r w:rsidRPr="007928FF">
        <w:rPr>
          <w:rFonts w:ascii="Times New Roman" w:hAnsi="Times New Roman" w:cs="Times New Roman"/>
          <w:b/>
          <w:bCs/>
          <w:i/>
          <w:sz w:val="23"/>
          <w:szCs w:val="23"/>
          <w:lang w:val="en-US"/>
        </w:rPr>
        <w:t>Konsep Sustainable development (Pembangunan Berkelanjutan)</w:t>
      </w:r>
    </w:p>
    <w:p w:rsidR="00A076BB" w:rsidRPr="00A076BB" w:rsidRDefault="00A076BB" w:rsidP="00A076BB">
      <w:pPr>
        <w:spacing w:after="0" w:line="240" w:lineRule="auto"/>
        <w:jc w:val="both"/>
        <w:rPr>
          <w:rFonts w:ascii="Times New Roman" w:hAnsi="Times New Roman" w:cs="Times New Roman"/>
          <w:sz w:val="23"/>
          <w:szCs w:val="23"/>
          <w:lang w:val="en-US"/>
        </w:rPr>
      </w:pPr>
      <w:proofErr w:type="gramStart"/>
      <w:r w:rsidRPr="00A076BB">
        <w:rPr>
          <w:rFonts w:ascii="Times New Roman" w:hAnsi="Times New Roman" w:cs="Times New Roman"/>
          <w:sz w:val="23"/>
          <w:szCs w:val="23"/>
          <w:lang w:val="en-US"/>
        </w:rPr>
        <w:t>Pembangunan berkelanjutan merupakan konsep yang mensejajarkan dua pandangan/aliran yaitu teori pembangunan (konteks pembangunan) dan keberlanjutan lingkungan (konteks lingkungan).</w:t>
      </w:r>
      <w:proofErr w:type="gramEnd"/>
      <w:r w:rsidRPr="00A076BB">
        <w:rPr>
          <w:rFonts w:ascii="Times New Roman" w:hAnsi="Times New Roman" w:cs="Times New Roman"/>
          <w:sz w:val="23"/>
          <w:szCs w:val="23"/>
          <w:lang w:val="en-US"/>
        </w:rPr>
        <w:t xml:space="preserve"> Menurut Emil Salim pembangunan berkelanjutan merupakan proses pembangunan yang mengoptimalkan manfaat dari sumber daya alam dan sumber daya manusia, dengan menyerasikan sumber alam dengan manusia dalam pembangunan. Menurutnya ini didasari oleh </w:t>
      </w:r>
      <w:proofErr w:type="gramStart"/>
      <w:r w:rsidRPr="00A076BB">
        <w:rPr>
          <w:rFonts w:ascii="Times New Roman" w:hAnsi="Times New Roman" w:cs="Times New Roman"/>
          <w:sz w:val="23"/>
          <w:szCs w:val="23"/>
          <w:lang w:val="en-US"/>
        </w:rPr>
        <w:t>lima</w:t>
      </w:r>
      <w:proofErr w:type="gramEnd"/>
      <w:r w:rsidRPr="00A076BB">
        <w:rPr>
          <w:rFonts w:ascii="Times New Roman" w:hAnsi="Times New Roman" w:cs="Times New Roman"/>
          <w:sz w:val="23"/>
          <w:szCs w:val="23"/>
          <w:lang w:val="en-US"/>
        </w:rPr>
        <w:t xml:space="preserve"> ide pokok:</w:t>
      </w:r>
    </w:p>
    <w:p w:rsidR="00A076BB" w:rsidRPr="00A076BB" w:rsidRDefault="00A076BB" w:rsidP="00A076BB">
      <w:pPr>
        <w:numPr>
          <w:ilvl w:val="0"/>
          <w:numId w:val="2"/>
        </w:numPr>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Proses pembangunan berlangsung secara berlanjut, terus – menerus dan kontinyu, yang ditopang oleh sumber alam, kualitas lingkungan dan manusia yang juga berkembang secara berlanjut.</w:t>
      </w:r>
    </w:p>
    <w:p w:rsidR="00A076BB" w:rsidRPr="00A076BB" w:rsidRDefault="00A076BB" w:rsidP="00A076BB">
      <w:pPr>
        <w:numPr>
          <w:ilvl w:val="0"/>
          <w:numId w:val="2"/>
        </w:numPr>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Sumber alam, terutama udara, air dan tanah memiliki ambang batas, dimana penggunanaanya </w:t>
      </w:r>
      <w:proofErr w:type="gramStart"/>
      <w:r w:rsidRPr="00A076BB">
        <w:rPr>
          <w:rFonts w:ascii="Times New Roman" w:hAnsi="Times New Roman" w:cs="Times New Roman"/>
          <w:sz w:val="23"/>
          <w:szCs w:val="23"/>
          <w:lang w:val="en-US"/>
        </w:rPr>
        <w:t>akan</w:t>
      </w:r>
      <w:proofErr w:type="gramEnd"/>
      <w:r w:rsidRPr="00A076BB">
        <w:rPr>
          <w:rFonts w:ascii="Times New Roman" w:hAnsi="Times New Roman" w:cs="Times New Roman"/>
          <w:sz w:val="23"/>
          <w:szCs w:val="23"/>
          <w:lang w:val="en-US"/>
        </w:rPr>
        <w:t xml:space="preserve"> menciutkan kuantitas dan kualitasnya.</w:t>
      </w:r>
    </w:p>
    <w:p w:rsidR="00A076BB" w:rsidRPr="00A076BB" w:rsidRDefault="00A076BB" w:rsidP="00A076BB">
      <w:pPr>
        <w:numPr>
          <w:ilvl w:val="0"/>
          <w:numId w:val="2"/>
        </w:numPr>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lastRenderedPageBreak/>
        <w:t>Kualitas lingkungan berkorelasi langsung dengan kualitas hidup. Semakin baik kualitas lingkungan, semakin positif pengaruhnya pada kualitas hidup.</w:t>
      </w:r>
    </w:p>
    <w:p w:rsidR="00A076BB" w:rsidRPr="00A076BB" w:rsidRDefault="00A076BB" w:rsidP="00A076BB">
      <w:pPr>
        <w:numPr>
          <w:ilvl w:val="0"/>
          <w:numId w:val="2"/>
        </w:numPr>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Pola pembangunan sumber alam saat ini semestinya tidak menutup kemungkinan memilih opsi atau pilihan lain di masa depan.</w:t>
      </w:r>
    </w:p>
    <w:p w:rsidR="00A076BB" w:rsidRPr="00A076BB" w:rsidRDefault="00A076BB" w:rsidP="00A076BB">
      <w:pPr>
        <w:numPr>
          <w:ilvl w:val="0"/>
          <w:numId w:val="2"/>
        </w:numPr>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Pembangunan berkelanjutan mengandaikan solidaritas transgenerasi, sehingga kesejahteraan bagi generasi sekarang tidak mengurangi kemungkinan bagi generasi selanjutnya untuk meningkatkan kesejahteraanya pula.</w:t>
      </w:r>
      <w:r w:rsidRPr="00A076BB">
        <w:rPr>
          <w:rFonts w:ascii="Times New Roman" w:hAnsi="Times New Roman" w:cs="Times New Roman"/>
          <w:sz w:val="23"/>
          <w:szCs w:val="23"/>
          <w:lang w:val="en-US"/>
        </w:rPr>
        <w:tab/>
      </w:r>
    </w:p>
    <w:p w:rsidR="007928FF" w:rsidRDefault="007928FF" w:rsidP="00A076BB">
      <w:pPr>
        <w:spacing w:after="0" w:line="240" w:lineRule="auto"/>
        <w:jc w:val="both"/>
        <w:rPr>
          <w:rFonts w:ascii="Times New Roman" w:hAnsi="Times New Roman" w:cs="Times New Roman"/>
          <w:sz w:val="23"/>
          <w:szCs w:val="23"/>
          <w:lang w:val="en-US"/>
        </w:rPr>
      </w:pPr>
    </w:p>
    <w:p w:rsidR="00A076BB" w:rsidRPr="00A076BB" w:rsidRDefault="00A076BB" w:rsidP="00A076BB">
      <w:pPr>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Emil salim mengatakan, dalam mengimplementasikan konsep pembangunan berkelanjutan, harus menekankan pentingnya segitiga kemitraan antara pemerintah, dunia bisnis dan masyarakat madani dalam hubungan kesetaraan dengan mengindahkan hukum ekonomi, alam – ekologi dan peradaban.Integrasi antara ketiga aspek ekonomi, sosial dan lingkungan ini menjadi faktor kunci dalam kesuksesan melaksanakan pembangunan berkelanjutan.</w:t>
      </w:r>
      <w:r w:rsidRPr="00A076BB">
        <w:rPr>
          <w:rFonts w:ascii="Times New Roman" w:hAnsi="Times New Roman" w:cs="Times New Roman"/>
          <w:sz w:val="23"/>
          <w:szCs w:val="23"/>
          <w:vertAlign w:val="superscript"/>
          <w:lang w:val="en-US"/>
        </w:rPr>
        <w:footnoteReference w:id="3"/>
      </w:r>
    </w:p>
    <w:p w:rsidR="007928FF" w:rsidRDefault="007928FF" w:rsidP="00A076BB">
      <w:pPr>
        <w:spacing w:after="0" w:line="240" w:lineRule="auto"/>
        <w:jc w:val="both"/>
        <w:rPr>
          <w:rFonts w:ascii="Times New Roman" w:hAnsi="Times New Roman" w:cs="Times New Roman"/>
          <w:sz w:val="23"/>
          <w:szCs w:val="23"/>
          <w:lang w:val="en-US"/>
        </w:rPr>
      </w:pPr>
    </w:p>
    <w:p w:rsidR="00A076BB" w:rsidRPr="00A076BB" w:rsidRDefault="00A076BB" w:rsidP="00A076BB">
      <w:pPr>
        <w:spacing w:after="0" w:line="240" w:lineRule="auto"/>
        <w:jc w:val="both"/>
        <w:rPr>
          <w:rFonts w:ascii="Times New Roman" w:hAnsi="Times New Roman" w:cs="Times New Roman"/>
          <w:sz w:val="23"/>
          <w:szCs w:val="23"/>
          <w:lang w:val="en-US"/>
        </w:rPr>
      </w:pPr>
      <w:proofErr w:type="gramStart"/>
      <w:r w:rsidRPr="00A076BB">
        <w:rPr>
          <w:rFonts w:ascii="Times New Roman" w:hAnsi="Times New Roman" w:cs="Times New Roman"/>
          <w:sz w:val="23"/>
          <w:szCs w:val="23"/>
          <w:lang w:val="en-US"/>
        </w:rPr>
        <w:t>Pembangunan berkelanjutan bertujuan untuk meningkatkan kesejahteraan masyarakat, untuk memenuhi kebutuhan dan aspirasi manusia.</w:t>
      </w:r>
      <w:proofErr w:type="gramEnd"/>
      <w:r w:rsidRPr="00A076BB">
        <w:rPr>
          <w:rFonts w:ascii="Times New Roman" w:hAnsi="Times New Roman" w:cs="Times New Roman"/>
          <w:sz w:val="23"/>
          <w:szCs w:val="23"/>
          <w:lang w:val="en-US"/>
        </w:rPr>
        <w:t xml:space="preserve"> Prinsip – prinsip yang perlu diperhatikan untuk suatu proses pembangunan berkelanjutan yaitu dengan menghormati dan memelihara komunitas kehidupan, memperbaiki kualitas kehidupan manusia, melestarikan daya hidup dan keragaman bumi, menghindari sumber daya alam yang tidak terbaharukan, berusaha tidak melampaui kapasitas yang tidak terbaharukan, mengubah sikap dan gaya hidup orang per orang, mendukung kreatifitas masyarakat untuk memelihara lingkungan sendiri, menyediakan kerangka kerja nasional untuk melakukan upaya pembangunan pelestarian, dan menciptakan kerjasama global.</w:t>
      </w:r>
    </w:p>
    <w:p w:rsidR="007928FF" w:rsidRDefault="007928FF" w:rsidP="00A076BB">
      <w:pPr>
        <w:spacing w:after="0" w:line="240" w:lineRule="auto"/>
        <w:jc w:val="both"/>
        <w:rPr>
          <w:rFonts w:ascii="Times New Roman" w:hAnsi="Times New Roman" w:cs="Times New Roman"/>
          <w:sz w:val="23"/>
          <w:szCs w:val="23"/>
          <w:lang w:val="en-US"/>
        </w:rPr>
      </w:pPr>
    </w:p>
    <w:p w:rsidR="00A076BB" w:rsidRPr="00A076BB" w:rsidRDefault="00A076BB" w:rsidP="00A076BB">
      <w:pPr>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Pembangunan berkelanjutan dipandang mampu meningkatkan mutu kehidupan, selain itu juga, hal ini dianggap sebagai upaya yang mampu menjadi “jembatan” dalam bertemunya kebutuhan manusia mulai dari masa kini hingga masa yang akan datang. Hubungan antara </w:t>
      </w:r>
      <w:proofErr w:type="gramStart"/>
      <w:r w:rsidRPr="00A076BB">
        <w:rPr>
          <w:rFonts w:ascii="Times New Roman" w:hAnsi="Times New Roman" w:cs="Times New Roman"/>
          <w:sz w:val="23"/>
          <w:szCs w:val="23"/>
          <w:lang w:val="en-US"/>
        </w:rPr>
        <w:t>ekonomi  dan</w:t>
      </w:r>
      <w:proofErr w:type="gramEnd"/>
      <w:r w:rsidRPr="00A076BB">
        <w:rPr>
          <w:rFonts w:ascii="Times New Roman" w:hAnsi="Times New Roman" w:cs="Times New Roman"/>
          <w:sz w:val="23"/>
          <w:szCs w:val="23"/>
          <w:lang w:val="en-US"/>
        </w:rPr>
        <w:t xml:space="preserve"> sosial juga diharapkan dapat menciptakan hubungan yang adil, hubungan antara ekonomi dan lingkungan diharapkan dapat terus berjalan, sedangkan hubungan antara sosial dan lingkungan bertujan agar dapat terus bertahan.</w:t>
      </w:r>
    </w:p>
    <w:p w:rsidR="007928FF" w:rsidRDefault="007928FF" w:rsidP="00A076BB">
      <w:pPr>
        <w:spacing w:after="0" w:line="240" w:lineRule="auto"/>
        <w:jc w:val="both"/>
        <w:rPr>
          <w:rFonts w:ascii="Times New Roman" w:hAnsi="Times New Roman" w:cs="Times New Roman"/>
          <w:b/>
          <w:bCs/>
          <w:i/>
          <w:iCs/>
          <w:sz w:val="23"/>
          <w:szCs w:val="23"/>
          <w:lang w:val="en-US"/>
        </w:rPr>
      </w:pPr>
    </w:p>
    <w:p w:rsidR="00A076BB" w:rsidRPr="00A076BB" w:rsidRDefault="00A076BB" w:rsidP="00A076BB">
      <w:pPr>
        <w:spacing w:after="0" w:line="240" w:lineRule="auto"/>
        <w:jc w:val="both"/>
        <w:rPr>
          <w:rFonts w:ascii="Times New Roman" w:hAnsi="Times New Roman" w:cs="Times New Roman"/>
          <w:b/>
          <w:bCs/>
          <w:i/>
          <w:iCs/>
          <w:sz w:val="23"/>
          <w:szCs w:val="23"/>
          <w:lang w:val="en-US"/>
        </w:rPr>
      </w:pPr>
      <w:r w:rsidRPr="00A076BB">
        <w:rPr>
          <w:rFonts w:ascii="Times New Roman" w:hAnsi="Times New Roman" w:cs="Times New Roman"/>
          <w:b/>
          <w:bCs/>
          <w:i/>
          <w:iCs/>
          <w:sz w:val="23"/>
          <w:szCs w:val="23"/>
          <w:lang w:val="en-US"/>
        </w:rPr>
        <w:t>Green Policy</w:t>
      </w:r>
    </w:p>
    <w:p w:rsidR="00A076BB" w:rsidRPr="00A076BB" w:rsidRDefault="00A076BB" w:rsidP="00A076BB">
      <w:pPr>
        <w:spacing w:after="0" w:line="240" w:lineRule="auto"/>
        <w:jc w:val="both"/>
        <w:rPr>
          <w:rFonts w:ascii="Times New Roman" w:hAnsi="Times New Roman" w:cs="Times New Roman"/>
          <w:sz w:val="23"/>
          <w:szCs w:val="23"/>
          <w:lang w:val="en-US"/>
        </w:rPr>
      </w:pPr>
      <w:r w:rsidRPr="00A076BB">
        <w:rPr>
          <w:rFonts w:ascii="Times New Roman" w:hAnsi="Times New Roman" w:cs="Times New Roman"/>
          <w:i/>
          <w:sz w:val="23"/>
          <w:szCs w:val="23"/>
          <w:lang w:val="en-US"/>
        </w:rPr>
        <w:t>Green policy</w:t>
      </w:r>
      <w:r w:rsidRPr="00A076BB">
        <w:rPr>
          <w:rFonts w:ascii="Times New Roman" w:hAnsi="Times New Roman" w:cs="Times New Roman"/>
          <w:sz w:val="23"/>
          <w:szCs w:val="23"/>
          <w:lang w:val="en-US"/>
        </w:rPr>
        <w:t xml:space="preserve"> adalah suatu kebijakan yang dibuat oleh suatu institusi tertentu dengan tujuan melindungi serta melestarikan kehidupan lingkungan hidup dengan cara – </w:t>
      </w:r>
      <w:proofErr w:type="gramStart"/>
      <w:r w:rsidRPr="00A076BB">
        <w:rPr>
          <w:rFonts w:ascii="Times New Roman" w:hAnsi="Times New Roman" w:cs="Times New Roman"/>
          <w:sz w:val="23"/>
          <w:szCs w:val="23"/>
          <w:lang w:val="en-US"/>
        </w:rPr>
        <w:t>cara  yang</w:t>
      </w:r>
      <w:proofErr w:type="gramEnd"/>
      <w:r w:rsidRPr="00A076BB">
        <w:rPr>
          <w:rFonts w:ascii="Times New Roman" w:hAnsi="Times New Roman" w:cs="Times New Roman"/>
          <w:sz w:val="23"/>
          <w:szCs w:val="23"/>
          <w:lang w:val="en-US"/>
        </w:rPr>
        <w:t xml:space="preserve"> diterapkan oleh instansi tersebut. </w:t>
      </w:r>
      <w:r w:rsidRPr="00A076BB">
        <w:rPr>
          <w:rFonts w:ascii="Times New Roman" w:hAnsi="Times New Roman" w:cs="Times New Roman"/>
          <w:i/>
          <w:sz w:val="23"/>
          <w:szCs w:val="23"/>
          <w:lang w:val="en-US"/>
        </w:rPr>
        <w:t>Green Policy</w:t>
      </w:r>
      <w:r w:rsidRPr="00A076BB">
        <w:rPr>
          <w:rFonts w:ascii="Times New Roman" w:hAnsi="Times New Roman" w:cs="Times New Roman"/>
          <w:sz w:val="23"/>
          <w:szCs w:val="23"/>
          <w:lang w:val="en-US"/>
        </w:rPr>
        <w:t xml:space="preserve"> merupakan suatu </w:t>
      </w:r>
      <w:proofErr w:type="gramStart"/>
      <w:r w:rsidRPr="00A076BB">
        <w:rPr>
          <w:rFonts w:ascii="Times New Roman" w:hAnsi="Times New Roman" w:cs="Times New Roman"/>
          <w:sz w:val="23"/>
          <w:szCs w:val="23"/>
          <w:lang w:val="en-US"/>
        </w:rPr>
        <w:t>cara</w:t>
      </w:r>
      <w:proofErr w:type="gramEnd"/>
      <w:r w:rsidRPr="00A076BB">
        <w:rPr>
          <w:rFonts w:ascii="Times New Roman" w:hAnsi="Times New Roman" w:cs="Times New Roman"/>
          <w:sz w:val="23"/>
          <w:szCs w:val="23"/>
          <w:lang w:val="en-US"/>
        </w:rPr>
        <w:t xml:space="preserve"> yang cukup efektif dalam menanggulangi masalah yang timbul berkaitan dengan lingkungan hidup. </w:t>
      </w:r>
      <w:proofErr w:type="gramStart"/>
      <w:r w:rsidRPr="00A076BB">
        <w:rPr>
          <w:rFonts w:ascii="Times New Roman" w:hAnsi="Times New Roman" w:cs="Times New Roman"/>
          <w:sz w:val="23"/>
          <w:szCs w:val="23"/>
          <w:lang w:val="en-US"/>
        </w:rPr>
        <w:t xml:space="preserve">Tetapi di dalam </w:t>
      </w:r>
      <w:r w:rsidRPr="00A076BB">
        <w:rPr>
          <w:rFonts w:ascii="Times New Roman" w:hAnsi="Times New Roman" w:cs="Times New Roman"/>
          <w:i/>
          <w:sz w:val="23"/>
          <w:szCs w:val="23"/>
          <w:lang w:val="en-US"/>
        </w:rPr>
        <w:t>green policy</w:t>
      </w:r>
      <w:r w:rsidRPr="00A076BB">
        <w:rPr>
          <w:rFonts w:ascii="Times New Roman" w:hAnsi="Times New Roman" w:cs="Times New Roman"/>
          <w:sz w:val="23"/>
          <w:szCs w:val="23"/>
          <w:lang w:val="en-US"/>
        </w:rPr>
        <w:t xml:space="preserve"> sendiri terdapat paradigma – paradigma yang sederhana yang wajib untuk dikerjakan.</w:t>
      </w:r>
      <w:r w:rsidRPr="00A076BB">
        <w:rPr>
          <w:rFonts w:ascii="Times New Roman" w:hAnsi="Times New Roman" w:cs="Times New Roman"/>
          <w:i/>
          <w:sz w:val="23"/>
          <w:szCs w:val="23"/>
          <w:lang w:val="en-US"/>
        </w:rPr>
        <w:t xml:space="preserve">Recycle </w:t>
      </w:r>
      <w:r w:rsidRPr="00A076BB">
        <w:rPr>
          <w:rFonts w:ascii="Times New Roman" w:hAnsi="Times New Roman" w:cs="Times New Roman"/>
          <w:sz w:val="23"/>
          <w:szCs w:val="23"/>
          <w:lang w:val="en-US"/>
        </w:rPr>
        <w:t xml:space="preserve">(mendaur ulang), </w:t>
      </w:r>
      <w:r w:rsidRPr="00A076BB">
        <w:rPr>
          <w:rFonts w:ascii="Times New Roman" w:hAnsi="Times New Roman" w:cs="Times New Roman"/>
          <w:i/>
          <w:sz w:val="23"/>
          <w:szCs w:val="23"/>
          <w:lang w:val="en-US"/>
        </w:rPr>
        <w:t>Reused</w:t>
      </w:r>
      <w:r w:rsidRPr="00A076BB">
        <w:rPr>
          <w:rFonts w:ascii="Times New Roman" w:hAnsi="Times New Roman" w:cs="Times New Roman"/>
          <w:sz w:val="23"/>
          <w:szCs w:val="23"/>
          <w:lang w:val="en-US"/>
        </w:rPr>
        <w:t xml:space="preserve"> (memakai ulang), dan</w:t>
      </w:r>
      <w:r w:rsidRPr="00A076BB">
        <w:rPr>
          <w:rFonts w:ascii="Times New Roman" w:hAnsi="Times New Roman" w:cs="Times New Roman"/>
          <w:i/>
          <w:sz w:val="23"/>
          <w:szCs w:val="23"/>
          <w:lang w:val="en-US"/>
        </w:rPr>
        <w:t>Reduce</w:t>
      </w:r>
      <w:r w:rsidRPr="00A076BB">
        <w:rPr>
          <w:rFonts w:ascii="Times New Roman" w:hAnsi="Times New Roman" w:cs="Times New Roman"/>
          <w:sz w:val="23"/>
          <w:szCs w:val="23"/>
          <w:lang w:val="en-US"/>
        </w:rPr>
        <w:t xml:space="preserve"> (mengurangi).</w:t>
      </w:r>
      <w:proofErr w:type="gramEnd"/>
      <w:r w:rsidRPr="00A076BB">
        <w:rPr>
          <w:rFonts w:ascii="Times New Roman" w:hAnsi="Times New Roman" w:cs="Times New Roman"/>
          <w:sz w:val="23"/>
          <w:szCs w:val="23"/>
          <w:lang w:val="en-US"/>
        </w:rPr>
        <w:t xml:space="preserve"> Bila ketiga paradigma ini diaplikasikan kedalam </w:t>
      </w:r>
      <w:r w:rsidRPr="00A076BB">
        <w:rPr>
          <w:rFonts w:ascii="Times New Roman" w:hAnsi="Times New Roman" w:cs="Times New Roman"/>
          <w:i/>
          <w:sz w:val="23"/>
          <w:szCs w:val="23"/>
          <w:lang w:val="en-US"/>
        </w:rPr>
        <w:t>green policy</w:t>
      </w:r>
      <w:r w:rsidRPr="00A076BB">
        <w:rPr>
          <w:rFonts w:ascii="Times New Roman" w:hAnsi="Times New Roman" w:cs="Times New Roman"/>
          <w:sz w:val="23"/>
          <w:szCs w:val="23"/>
          <w:lang w:val="en-US"/>
        </w:rPr>
        <w:t xml:space="preserve"> dan dijadikan dasar dari kebijakan tersebut, lingkungan hidup </w:t>
      </w:r>
      <w:proofErr w:type="gramStart"/>
      <w:r w:rsidRPr="00A076BB">
        <w:rPr>
          <w:rFonts w:ascii="Times New Roman" w:hAnsi="Times New Roman" w:cs="Times New Roman"/>
          <w:sz w:val="23"/>
          <w:szCs w:val="23"/>
          <w:lang w:val="en-US"/>
        </w:rPr>
        <w:t>akan</w:t>
      </w:r>
      <w:proofErr w:type="gramEnd"/>
      <w:r w:rsidRPr="00A076BB">
        <w:rPr>
          <w:rFonts w:ascii="Times New Roman" w:hAnsi="Times New Roman" w:cs="Times New Roman"/>
          <w:sz w:val="23"/>
          <w:szCs w:val="23"/>
          <w:lang w:val="en-US"/>
        </w:rPr>
        <w:t xml:space="preserve"> mempunyai siklus waktu untuk perputaran lebih teratur.</w:t>
      </w:r>
    </w:p>
    <w:p w:rsidR="00A076BB" w:rsidRPr="00A076BB" w:rsidRDefault="00A076BB" w:rsidP="00A076BB">
      <w:pPr>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Menurut pendapat Emil Salim dalam bukunya “</w:t>
      </w:r>
      <w:r w:rsidRPr="00A076BB">
        <w:rPr>
          <w:rFonts w:ascii="Times New Roman" w:hAnsi="Times New Roman" w:cs="Times New Roman"/>
          <w:i/>
          <w:sz w:val="23"/>
          <w:szCs w:val="23"/>
          <w:lang w:val="en-US"/>
        </w:rPr>
        <w:t xml:space="preserve">Pembangunan Berkelanjut: Peran dan Kontribusi Emil Salim” </w:t>
      </w:r>
      <w:r w:rsidRPr="00A076BB">
        <w:rPr>
          <w:rFonts w:ascii="Times New Roman" w:hAnsi="Times New Roman" w:cs="Times New Roman"/>
          <w:sz w:val="23"/>
          <w:szCs w:val="23"/>
          <w:lang w:val="en-US"/>
        </w:rPr>
        <w:t xml:space="preserve">mengatakan perlu adanya pihak ketiga yang mampu berperan sebagai kekuatan pengimbang. </w:t>
      </w:r>
      <w:proofErr w:type="gramStart"/>
      <w:r w:rsidRPr="00A076BB">
        <w:rPr>
          <w:rFonts w:ascii="Times New Roman" w:hAnsi="Times New Roman" w:cs="Times New Roman"/>
          <w:sz w:val="23"/>
          <w:szCs w:val="23"/>
          <w:lang w:val="en-US"/>
        </w:rPr>
        <w:t xml:space="preserve">Wujudnya adalah masyarakat warga yang </w:t>
      </w:r>
      <w:r w:rsidRPr="00A076BB">
        <w:rPr>
          <w:rFonts w:ascii="Times New Roman" w:hAnsi="Times New Roman" w:cs="Times New Roman"/>
          <w:sz w:val="23"/>
          <w:szCs w:val="23"/>
          <w:lang w:val="en-US"/>
        </w:rPr>
        <w:lastRenderedPageBreak/>
        <w:t>bukan berasal dan bukan merupakan bagian dari kelompok bisnis swasta, dan juga bukan dari sektor pemerintahan.</w:t>
      </w:r>
      <w:proofErr w:type="gramEnd"/>
      <w:r w:rsidRPr="00A076BB">
        <w:rPr>
          <w:rFonts w:ascii="Times New Roman" w:hAnsi="Times New Roman" w:cs="Times New Roman"/>
          <w:sz w:val="23"/>
          <w:szCs w:val="23"/>
          <w:lang w:val="en-US"/>
        </w:rPr>
        <w:t xml:space="preserve"> Adanya peran masyarakat warga, sebagai kekuatan pengimbang dalam segita hubungan pemerintah, swasta, dan masyarakat, </w:t>
      </w:r>
      <w:proofErr w:type="gramStart"/>
      <w:r w:rsidRPr="00A076BB">
        <w:rPr>
          <w:rFonts w:ascii="Times New Roman" w:hAnsi="Times New Roman" w:cs="Times New Roman"/>
          <w:sz w:val="23"/>
          <w:szCs w:val="23"/>
          <w:lang w:val="en-US"/>
        </w:rPr>
        <w:t>akan</w:t>
      </w:r>
      <w:proofErr w:type="gramEnd"/>
      <w:r w:rsidRPr="00A076BB">
        <w:rPr>
          <w:rFonts w:ascii="Times New Roman" w:hAnsi="Times New Roman" w:cs="Times New Roman"/>
          <w:sz w:val="23"/>
          <w:szCs w:val="23"/>
          <w:lang w:val="en-US"/>
        </w:rPr>
        <w:t xml:space="preserve"> memungkinkan terbentuknya keseimbangan (ekuilibrium) yang dibutuhkan untuk mengembangkan pola pembangunan berkelanjutan dengan tiga jalurnya: ekonomi, sosial, dan lingkungan. Hal ini diterapkan dengan </w:t>
      </w:r>
      <w:proofErr w:type="gramStart"/>
      <w:r w:rsidRPr="00A076BB">
        <w:rPr>
          <w:rFonts w:ascii="Times New Roman" w:hAnsi="Times New Roman" w:cs="Times New Roman"/>
          <w:sz w:val="23"/>
          <w:szCs w:val="23"/>
          <w:lang w:val="en-US"/>
        </w:rPr>
        <w:t>cara</w:t>
      </w:r>
      <w:proofErr w:type="gramEnd"/>
      <w:r w:rsidRPr="00A076BB">
        <w:rPr>
          <w:rFonts w:ascii="Times New Roman" w:hAnsi="Times New Roman" w:cs="Times New Roman"/>
          <w:sz w:val="23"/>
          <w:szCs w:val="23"/>
          <w:lang w:val="en-US"/>
        </w:rPr>
        <w:t xml:space="preserve"> membuat kebijakan dan langkah – langkah penting demi penguatan institusi dan peningkatan peran masyarakat di Indonesia melalui dua langkah pendekatan</w:t>
      </w:r>
      <w:r w:rsidR="007A3B42">
        <w:rPr>
          <w:rFonts w:ascii="Times New Roman" w:hAnsi="Times New Roman" w:cs="Times New Roman"/>
          <w:sz w:val="23"/>
          <w:szCs w:val="23"/>
          <w:lang w:val="en-US"/>
        </w:rPr>
        <w:t>;</w:t>
      </w:r>
      <w:r w:rsidRPr="00A076BB">
        <w:rPr>
          <w:rFonts w:ascii="Times New Roman" w:hAnsi="Times New Roman" w:cs="Times New Roman"/>
          <w:sz w:val="23"/>
          <w:szCs w:val="23"/>
          <w:lang w:val="en-US"/>
        </w:rPr>
        <w:t xml:space="preserve"> </w:t>
      </w:r>
    </w:p>
    <w:p w:rsidR="00A076BB" w:rsidRPr="00A076BB" w:rsidRDefault="00A076BB" w:rsidP="00A076BB">
      <w:pPr>
        <w:numPr>
          <w:ilvl w:val="0"/>
          <w:numId w:val="3"/>
        </w:numPr>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Dengan merangkul, memberi payung perlindungan hukum dan politik, serta membantu perkembangan organisasi – organisasi nonpemerintah dan/atau LSM yang bergerak di bidang lingkungan hidup, sehingga mampu berperan-serta dalam mewujudkan pembangunan berkelanjutan.</w:t>
      </w:r>
    </w:p>
    <w:p w:rsidR="00A076BB" w:rsidRPr="00A076BB" w:rsidRDefault="00A076BB" w:rsidP="00A076BB">
      <w:pPr>
        <w:numPr>
          <w:ilvl w:val="0"/>
          <w:numId w:val="3"/>
        </w:numPr>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Dengan mendirikan, membantu, dan mendorong proses pembentukan pusat – pusat studi lingkungan (PSL) di berbagai universitas negeri dan perguruan tinggi di Indonesia, untuk membangun basis ilmu dan pengetahuan tentang lingkungan, yang diperlukan oleh pemerintah dan masyarakat warga dalam melakukan perubahan paradigma pembangunan maupun advokasi kebijakan pembangunan berkelanjutan.</w:t>
      </w:r>
    </w:p>
    <w:p w:rsidR="007928FF" w:rsidRDefault="007928FF" w:rsidP="00A076BB">
      <w:pPr>
        <w:autoSpaceDE w:val="0"/>
        <w:autoSpaceDN w:val="0"/>
        <w:adjustRightInd w:val="0"/>
        <w:spacing w:after="0" w:line="240" w:lineRule="auto"/>
        <w:ind w:right="37"/>
        <w:jc w:val="both"/>
        <w:rPr>
          <w:rFonts w:ascii="Times New Roman" w:hAnsi="Times New Roman" w:cs="Times New Roman"/>
          <w:b/>
          <w:sz w:val="23"/>
          <w:szCs w:val="23"/>
          <w:lang w:val="en-US"/>
        </w:rPr>
      </w:pPr>
    </w:p>
    <w:p w:rsidR="004121EC" w:rsidRPr="00A076BB" w:rsidRDefault="00355171" w:rsidP="00A076BB">
      <w:pPr>
        <w:autoSpaceDE w:val="0"/>
        <w:autoSpaceDN w:val="0"/>
        <w:adjustRightInd w:val="0"/>
        <w:spacing w:after="0" w:line="240" w:lineRule="auto"/>
        <w:ind w:right="37"/>
        <w:jc w:val="both"/>
        <w:rPr>
          <w:rFonts w:ascii="Times New Roman" w:hAnsi="Times New Roman" w:cs="Times New Roman"/>
          <w:b/>
          <w:sz w:val="23"/>
          <w:szCs w:val="23"/>
        </w:rPr>
      </w:pPr>
      <w:r w:rsidRPr="00A076BB">
        <w:rPr>
          <w:rFonts w:ascii="Times New Roman" w:hAnsi="Times New Roman" w:cs="Times New Roman"/>
          <w:b/>
          <w:sz w:val="23"/>
          <w:szCs w:val="23"/>
          <w:lang w:val="en-US"/>
        </w:rPr>
        <w:t>M</w:t>
      </w:r>
      <w:r w:rsidR="00F92273" w:rsidRPr="00A076BB">
        <w:rPr>
          <w:rFonts w:ascii="Times New Roman" w:hAnsi="Times New Roman" w:cs="Times New Roman"/>
          <w:b/>
          <w:sz w:val="23"/>
          <w:szCs w:val="23"/>
        </w:rPr>
        <w:t>etod</w:t>
      </w:r>
      <w:r w:rsidR="00F92273" w:rsidRPr="00A076BB">
        <w:rPr>
          <w:rFonts w:ascii="Times New Roman" w:hAnsi="Times New Roman" w:cs="Times New Roman"/>
          <w:b/>
          <w:sz w:val="23"/>
          <w:szCs w:val="23"/>
          <w:lang w:val="en-US"/>
        </w:rPr>
        <w:t>ologi</w:t>
      </w:r>
      <w:r w:rsidR="004121EC" w:rsidRPr="00A076BB">
        <w:rPr>
          <w:rFonts w:ascii="Times New Roman" w:hAnsi="Times New Roman" w:cs="Times New Roman"/>
          <w:b/>
          <w:sz w:val="23"/>
          <w:szCs w:val="23"/>
        </w:rPr>
        <w:t xml:space="preserve"> Penelitian</w:t>
      </w:r>
    </w:p>
    <w:p w:rsidR="00A076BB" w:rsidRPr="00A076BB" w:rsidRDefault="00A076BB" w:rsidP="00A076BB">
      <w:pPr>
        <w:spacing w:after="0" w:line="240" w:lineRule="auto"/>
        <w:jc w:val="both"/>
        <w:rPr>
          <w:rFonts w:ascii="Times New Roman" w:hAnsi="Times New Roman" w:cs="Times New Roman"/>
          <w:sz w:val="23"/>
          <w:szCs w:val="23"/>
        </w:rPr>
      </w:pPr>
      <w:r w:rsidRPr="00A076BB">
        <w:rPr>
          <w:rFonts w:ascii="Times New Roman" w:hAnsi="Times New Roman" w:cs="Times New Roman"/>
          <w:sz w:val="23"/>
          <w:szCs w:val="23"/>
        </w:rPr>
        <w:t>Jenis Penelitian ini bersifat deskriptif analitik dengan membahas suatu  permasalahan dengan cara menggambarkan, meneliti, mengolah data, menganalisis, mengintepretasikan hal yang ditulis dengan pembahasan yang teratur dan sistematis sesuai fakta yang terjadi. Jenis dan sumber data yang disajikan adalah data primer dan sekunder, dimana data primer diperoleh dari hasil wawancara dan data sekunder diperoleh penulis dari telaah pustaka baik dari buku-buku, akses internet dan website yang dinilai sesuai dengan tema yang diangkat dalam penelitian ini. Teknik pengumpulan data Untuk memperoleh data-data yang akurat seputar topik penelitian yang disingkat dalam proposal ini, maka penulis menggunakan teknik pengumpulan data melalui studi kepustakaan (library research) dengan mencari dan mengumpulkan data-data sekunder yang bersumber dari buku-buku, data online dan referensi lainnya untuk mendapatkan informasi yang relevan dengan penelitian ini. Teknik analisis data yang penulis gunakan dalam penelitian ini adalah teknik kualitatif dan eksplanatif dengan menjelaskan dan menghubungkan data yang satu dengan data yang lainnya yang memiliki hubungan saling keterkaitan yang relevan dengan permasalahan penelitian.</w:t>
      </w:r>
    </w:p>
    <w:p w:rsidR="00352316" w:rsidRPr="00A076BB" w:rsidRDefault="00352316" w:rsidP="00A076BB">
      <w:pPr>
        <w:pStyle w:val="ListParagraph"/>
        <w:spacing w:after="0" w:line="240" w:lineRule="auto"/>
        <w:ind w:left="0" w:right="37"/>
        <w:jc w:val="both"/>
        <w:rPr>
          <w:rFonts w:ascii="Times New Roman" w:hAnsi="Times New Roman" w:cs="Times New Roman"/>
          <w:b/>
          <w:sz w:val="23"/>
          <w:szCs w:val="23"/>
        </w:rPr>
      </w:pPr>
    </w:p>
    <w:p w:rsidR="007116A8" w:rsidRPr="00A076BB" w:rsidRDefault="00A463B8" w:rsidP="00A076BB">
      <w:pPr>
        <w:spacing w:after="0" w:line="240" w:lineRule="auto"/>
        <w:ind w:right="37"/>
        <w:jc w:val="both"/>
        <w:rPr>
          <w:rFonts w:ascii="Times New Roman" w:hAnsi="Times New Roman" w:cs="Times New Roman"/>
          <w:b/>
          <w:sz w:val="23"/>
          <w:szCs w:val="23"/>
          <w:lang w:val="en-US"/>
        </w:rPr>
      </w:pPr>
      <w:r w:rsidRPr="00A076BB">
        <w:rPr>
          <w:rFonts w:ascii="Times New Roman" w:hAnsi="Times New Roman" w:cs="Times New Roman"/>
          <w:b/>
          <w:sz w:val="23"/>
          <w:szCs w:val="23"/>
        </w:rPr>
        <w:t>Hasil Penelitian</w:t>
      </w:r>
    </w:p>
    <w:p w:rsidR="00A076BB" w:rsidRPr="00A076BB" w:rsidRDefault="00A076BB" w:rsidP="00A076BB">
      <w:pPr>
        <w:spacing w:after="0" w:line="240" w:lineRule="auto"/>
        <w:jc w:val="both"/>
        <w:rPr>
          <w:rFonts w:ascii="Times New Roman" w:hAnsi="Times New Roman" w:cs="Times New Roman"/>
          <w:sz w:val="23"/>
          <w:szCs w:val="23"/>
        </w:rPr>
      </w:pPr>
      <w:r w:rsidRPr="00A076BB">
        <w:rPr>
          <w:rFonts w:ascii="Times New Roman" w:hAnsi="Times New Roman" w:cs="Times New Roman"/>
          <w:sz w:val="23"/>
          <w:szCs w:val="23"/>
        </w:rPr>
        <w:t xml:space="preserve">Seiring dengan makin luasnya permasalahan lingkungan di kawasan, </w:t>
      </w:r>
      <w:r w:rsidRPr="00A076BB">
        <w:rPr>
          <w:rFonts w:ascii="Times New Roman" w:hAnsi="Times New Roman" w:cs="Times New Roman"/>
          <w:i/>
          <w:iCs/>
          <w:sz w:val="23"/>
          <w:szCs w:val="23"/>
        </w:rPr>
        <w:t>The ASEAN Senior Officials on the Environment</w:t>
      </w:r>
      <w:r w:rsidRPr="00A076BB">
        <w:rPr>
          <w:rFonts w:ascii="Times New Roman" w:hAnsi="Times New Roman" w:cs="Times New Roman"/>
          <w:sz w:val="23"/>
          <w:szCs w:val="23"/>
        </w:rPr>
        <w:t xml:space="preserve"> (ASOEN) sepakat memenuhi pertemuan setiap tahun untuk mendukung Menteri Lingkungan ASEAN dalam hal penyusunan, implementasi dan pemantauan program – program dan kegiatan regional. ASOEN terdiri dari kepala Departemen/jurusan/lembaga lingkungan yang bertanggung jawab mengatasi masalah lingkungan di negara mereka masing – masing. Anggota ASOEN juga berfungsi sebagai titik fokus ASOEN nasional untuk mempromosikan kegiatan ASEAN di masing – masing negara. </w:t>
      </w:r>
    </w:p>
    <w:p w:rsidR="00A076BB" w:rsidRPr="00A076BB" w:rsidRDefault="00A076BB" w:rsidP="00A076BB">
      <w:pPr>
        <w:spacing w:after="0" w:line="240" w:lineRule="auto"/>
        <w:jc w:val="both"/>
        <w:rPr>
          <w:rFonts w:ascii="Times New Roman" w:hAnsi="Times New Roman" w:cs="Times New Roman"/>
          <w:sz w:val="23"/>
          <w:szCs w:val="23"/>
        </w:rPr>
      </w:pPr>
      <w:r w:rsidRPr="00A076BB">
        <w:rPr>
          <w:rFonts w:ascii="Times New Roman" w:hAnsi="Times New Roman" w:cs="Times New Roman"/>
          <w:sz w:val="23"/>
          <w:szCs w:val="23"/>
          <w:lang w:val="en-US"/>
        </w:rPr>
        <w:t xml:space="preserve">Pada 4 maret 2003, ASEAN membentuk </w:t>
      </w:r>
      <w:r w:rsidRPr="00A076BB">
        <w:rPr>
          <w:rFonts w:ascii="Times New Roman" w:hAnsi="Times New Roman" w:cs="Times New Roman"/>
          <w:i/>
          <w:iCs/>
          <w:sz w:val="23"/>
          <w:szCs w:val="23"/>
          <w:lang w:val="en-US"/>
        </w:rPr>
        <w:t>ASEAN Working Group on Environmentally sustainable Cities (AWGESC)</w:t>
      </w:r>
      <w:r w:rsidRPr="00A076BB">
        <w:rPr>
          <w:rFonts w:ascii="Times New Roman" w:hAnsi="Times New Roman" w:cs="Times New Roman"/>
          <w:sz w:val="23"/>
          <w:szCs w:val="23"/>
          <w:lang w:val="en-US"/>
        </w:rPr>
        <w:t xml:space="preserve"> di Siem Reap, Kamboja dimana pertemuan ASEAN </w:t>
      </w:r>
      <w:r w:rsidRPr="00A076BB">
        <w:rPr>
          <w:rFonts w:ascii="Times New Roman" w:hAnsi="Times New Roman" w:cs="Times New Roman"/>
          <w:sz w:val="23"/>
          <w:szCs w:val="23"/>
          <w:lang w:val="en-US"/>
        </w:rPr>
        <w:lastRenderedPageBreak/>
        <w:t xml:space="preserve">tersebut membahas isu – isu penting yang perlu di tindaklanjuti salah satunya menyepakati indikator lingkungan untuk </w:t>
      </w:r>
      <w:r w:rsidRPr="00A076BB">
        <w:rPr>
          <w:rFonts w:ascii="Times New Roman" w:hAnsi="Times New Roman" w:cs="Times New Roman"/>
          <w:i/>
          <w:iCs/>
          <w:sz w:val="23"/>
          <w:szCs w:val="23"/>
          <w:lang w:val="en-US"/>
        </w:rPr>
        <w:t xml:space="preserve">clean air, clean water, </w:t>
      </w:r>
      <w:r w:rsidRPr="00A076BB">
        <w:rPr>
          <w:rFonts w:ascii="Times New Roman" w:hAnsi="Times New Roman" w:cs="Times New Roman"/>
          <w:sz w:val="23"/>
          <w:szCs w:val="23"/>
          <w:lang w:val="en-US"/>
        </w:rPr>
        <w:t xml:space="preserve">dan </w:t>
      </w:r>
      <w:r w:rsidRPr="00A076BB">
        <w:rPr>
          <w:rFonts w:ascii="Times New Roman" w:hAnsi="Times New Roman" w:cs="Times New Roman"/>
          <w:i/>
          <w:iCs/>
          <w:sz w:val="23"/>
          <w:szCs w:val="23"/>
          <w:lang w:val="en-US"/>
        </w:rPr>
        <w:t>clean land.</w:t>
      </w:r>
      <w:r w:rsidRPr="00A076BB">
        <w:rPr>
          <w:rFonts w:ascii="Times New Roman" w:hAnsi="Times New Roman" w:cs="Times New Roman"/>
          <w:sz w:val="23"/>
          <w:szCs w:val="23"/>
          <w:lang w:val="en-US"/>
        </w:rPr>
        <w:t xml:space="preserve"> AWGESC merupakan </w:t>
      </w:r>
      <w:r w:rsidRPr="00A076BB">
        <w:rPr>
          <w:rFonts w:ascii="Times New Roman" w:hAnsi="Times New Roman" w:cs="Times New Roman"/>
          <w:i/>
          <w:iCs/>
          <w:sz w:val="23"/>
          <w:szCs w:val="23"/>
          <w:lang w:val="en-US"/>
        </w:rPr>
        <w:t xml:space="preserve">subsidiary bodies </w:t>
      </w:r>
      <w:r w:rsidRPr="00A076BB">
        <w:rPr>
          <w:rFonts w:ascii="Times New Roman" w:hAnsi="Times New Roman" w:cs="Times New Roman"/>
          <w:sz w:val="23"/>
          <w:szCs w:val="23"/>
          <w:lang w:val="en-US"/>
        </w:rPr>
        <w:t xml:space="preserve">dari ASOEN. </w:t>
      </w:r>
      <w:proofErr w:type="gramStart"/>
      <w:r w:rsidRPr="00A076BB">
        <w:rPr>
          <w:rFonts w:ascii="Times New Roman" w:hAnsi="Times New Roman" w:cs="Times New Roman"/>
          <w:sz w:val="23"/>
          <w:szCs w:val="23"/>
          <w:lang w:val="en-US"/>
        </w:rPr>
        <w:t>Pertemuan ini merupakan rangkaian dari pertemuan internasional untuk merumuskan upaya pengendalian lingkungan secara menyeluruh.Hasil dari pertemuan kemudian dibawa ke pertemuan tingkat Menteri negara – negara ASEAN.</w:t>
      </w:r>
      <w:proofErr w:type="gramEnd"/>
    </w:p>
    <w:p w:rsidR="00A076BB" w:rsidRPr="00A076BB" w:rsidRDefault="00A076BB" w:rsidP="00A076BB">
      <w:pPr>
        <w:spacing w:after="0" w:line="240" w:lineRule="auto"/>
        <w:jc w:val="both"/>
        <w:rPr>
          <w:rFonts w:ascii="Times New Roman" w:hAnsi="Times New Roman" w:cs="Times New Roman"/>
          <w:b/>
          <w:bCs/>
          <w:sz w:val="23"/>
          <w:szCs w:val="23"/>
        </w:rPr>
      </w:pPr>
      <w:r w:rsidRPr="00A076BB">
        <w:rPr>
          <w:rFonts w:ascii="Times New Roman" w:hAnsi="Times New Roman" w:cs="Times New Roman"/>
          <w:b/>
          <w:bCs/>
          <w:sz w:val="23"/>
          <w:szCs w:val="23"/>
        </w:rPr>
        <w:t>Gambar</w:t>
      </w:r>
      <w:r w:rsidRPr="00A076BB">
        <w:rPr>
          <w:rFonts w:ascii="Times New Roman" w:hAnsi="Times New Roman" w:cs="Times New Roman"/>
          <w:b/>
          <w:bCs/>
          <w:sz w:val="23"/>
          <w:szCs w:val="23"/>
          <w:lang w:val="en-US"/>
        </w:rPr>
        <w:t xml:space="preserve"> 5: ASEAN </w:t>
      </w:r>
      <w:r w:rsidRPr="00A076BB">
        <w:rPr>
          <w:rFonts w:ascii="Times New Roman" w:hAnsi="Times New Roman" w:cs="Times New Roman"/>
          <w:b/>
          <w:bCs/>
          <w:i/>
          <w:iCs/>
          <w:sz w:val="23"/>
          <w:szCs w:val="23"/>
          <w:lang w:val="en-US"/>
        </w:rPr>
        <w:t>Institutional Framework for Environmental Cooperation</w:t>
      </w:r>
      <w:r w:rsidRPr="00A076BB">
        <w:rPr>
          <w:rFonts w:ascii="Times New Roman" w:hAnsi="Times New Roman" w:cs="Times New Roman"/>
          <w:noProof/>
          <w:sz w:val="23"/>
          <w:szCs w:val="23"/>
          <w:lang w:val="en-US"/>
        </w:rPr>
        <w:drawing>
          <wp:inline distT="0" distB="0" distL="0" distR="0">
            <wp:extent cx="5246946" cy="2320506"/>
            <wp:effectExtent l="95250" t="0" r="68004"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076BB" w:rsidRPr="00A076BB" w:rsidRDefault="00A076BB" w:rsidP="00A076BB">
      <w:pPr>
        <w:spacing w:after="0" w:line="240" w:lineRule="auto"/>
        <w:ind w:left="720"/>
        <w:jc w:val="center"/>
        <w:rPr>
          <w:rFonts w:ascii="Times New Roman" w:hAnsi="Times New Roman" w:cs="Times New Roman"/>
          <w:sz w:val="23"/>
          <w:szCs w:val="23"/>
          <w:lang w:val="en-US"/>
        </w:rPr>
      </w:pPr>
      <w:r w:rsidRPr="00A076BB">
        <w:rPr>
          <w:rFonts w:ascii="Times New Roman" w:hAnsi="Times New Roman" w:cs="Times New Roman"/>
          <w:sz w:val="23"/>
          <w:szCs w:val="23"/>
        </w:rPr>
        <w:t>Sumber: Fourth ASEAN State of the Environment Report 2009</w:t>
      </w:r>
    </w:p>
    <w:p w:rsidR="007928FF" w:rsidRDefault="007928FF" w:rsidP="00A076BB">
      <w:pPr>
        <w:spacing w:after="0" w:line="240" w:lineRule="auto"/>
        <w:jc w:val="both"/>
        <w:rPr>
          <w:rFonts w:ascii="Times New Roman" w:hAnsi="Times New Roman" w:cs="Times New Roman"/>
          <w:sz w:val="23"/>
          <w:szCs w:val="23"/>
          <w:lang w:val="en-US"/>
        </w:rPr>
      </w:pPr>
    </w:p>
    <w:p w:rsidR="00A076BB" w:rsidRPr="00A076BB" w:rsidRDefault="00A076BB" w:rsidP="00A076BB">
      <w:pPr>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AESC merupakan sebuah program yang mempromosikan pembangunan </w:t>
      </w:r>
      <w:proofErr w:type="gramStart"/>
      <w:r w:rsidRPr="00A076BB">
        <w:rPr>
          <w:rFonts w:ascii="Times New Roman" w:hAnsi="Times New Roman" w:cs="Times New Roman"/>
          <w:sz w:val="23"/>
          <w:szCs w:val="23"/>
          <w:lang w:val="en-US"/>
        </w:rPr>
        <w:t>kota</w:t>
      </w:r>
      <w:proofErr w:type="gramEnd"/>
      <w:r w:rsidRPr="00A076BB">
        <w:rPr>
          <w:rFonts w:ascii="Times New Roman" w:hAnsi="Times New Roman" w:cs="Times New Roman"/>
          <w:sz w:val="23"/>
          <w:szCs w:val="23"/>
          <w:lang w:val="en-US"/>
        </w:rPr>
        <w:t xml:space="preserve"> berkelanjutan yang ramah lingkungan di negara – negara ASEAN dimana masing – masing negara mengadopsi dalam undang – undang nasionalnya. Indonesia sendiri sebagai salah satu negara yang yang mengikuti program AESC mengacu pada UU No. 32 tahun 2009 tentang Perlindungan dan Pengelolaan Lingkungan Hidup yang mewajibkan Pemerintah nasional dan Pemerintah Daerah membuat Kajian Lingkungan Hidup Strategis (KLHS) dalam suatu pembangunan wilayah. </w:t>
      </w:r>
      <w:proofErr w:type="gramStart"/>
      <w:r w:rsidRPr="00A076BB">
        <w:rPr>
          <w:rFonts w:ascii="Times New Roman" w:hAnsi="Times New Roman" w:cs="Times New Roman"/>
          <w:sz w:val="23"/>
          <w:szCs w:val="23"/>
          <w:lang w:val="en-US"/>
        </w:rPr>
        <w:t>Hasil KLHS menjadi dasar bagi Pemerintah maupun Pemerintah Daerah untuk melaksanakan suatu kebijakan, rencana maupun program.</w:t>
      </w:r>
      <w:proofErr w:type="gramEnd"/>
      <w:r w:rsidRPr="00A076BB">
        <w:rPr>
          <w:rFonts w:ascii="Times New Roman" w:hAnsi="Times New Roman" w:cs="Times New Roman"/>
          <w:sz w:val="23"/>
          <w:szCs w:val="23"/>
          <w:lang w:val="en-US"/>
        </w:rPr>
        <w:t xml:space="preserve"> KLHS memuat kajian antara lain: </w:t>
      </w:r>
    </w:p>
    <w:p w:rsidR="00A076BB" w:rsidRPr="00A076BB" w:rsidRDefault="00A076BB" w:rsidP="00C34D1D">
      <w:pPr>
        <w:spacing w:after="0" w:line="240" w:lineRule="auto"/>
        <w:ind w:left="360" w:hanging="360"/>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a.</w:t>
      </w:r>
      <w:r w:rsidRPr="00A076BB">
        <w:rPr>
          <w:rFonts w:ascii="Times New Roman" w:hAnsi="Times New Roman" w:cs="Times New Roman"/>
          <w:sz w:val="23"/>
          <w:szCs w:val="23"/>
          <w:lang w:val="en-US"/>
        </w:rPr>
        <w:tab/>
        <w:t xml:space="preserve">Kapasitas daya dukung dan daya tampung lingkungan hidup untuk pembangunan </w:t>
      </w:r>
    </w:p>
    <w:p w:rsidR="00A076BB" w:rsidRPr="00A076BB" w:rsidRDefault="00A076BB" w:rsidP="00C34D1D">
      <w:pPr>
        <w:spacing w:after="0" w:line="240" w:lineRule="auto"/>
        <w:ind w:left="360" w:hanging="360"/>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b.</w:t>
      </w:r>
      <w:r w:rsidRPr="00A076BB">
        <w:rPr>
          <w:rFonts w:ascii="Times New Roman" w:hAnsi="Times New Roman" w:cs="Times New Roman"/>
          <w:sz w:val="23"/>
          <w:szCs w:val="23"/>
          <w:lang w:val="en-US"/>
        </w:rPr>
        <w:tab/>
        <w:t xml:space="preserve">Perkiraan mengenai dampak dan resiko lingkungan hidup </w:t>
      </w:r>
    </w:p>
    <w:p w:rsidR="00A076BB" w:rsidRPr="00A076BB" w:rsidRDefault="00A076BB" w:rsidP="00C34D1D">
      <w:pPr>
        <w:spacing w:after="0" w:line="240" w:lineRule="auto"/>
        <w:ind w:left="360" w:hanging="360"/>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c.</w:t>
      </w:r>
      <w:r w:rsidRPr="00A076BB">
        <w:rPr>
          <w:rFonts w:ascii="Times New Roman" w:hAnsi="Times New Roman" w:cs="Times New Roman"/>
          <w:sz w:val="23"/>
          <w:szCs w:val="23"/>
          <w:lang w:val="en-US"/>
        </w:rPr>
        <w:tab/>
        <w:t>Kinerja layanan/jasa ekosistem</w:t>
      </w:r>
    </w:p>
    <w:p w:rsidR="00A076BB" w:rsidRPr="00A076BB" w:rsidRDefault="00A076BB" w:rsidP="00C34D1D">
      <w:pPr>
        <w:spacing w:after="0" w:line="240" w:lineRule="auto"/>
        <w:ind w:left="360" w:hanging="360"/>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d.</w:t>
      </w:r>
      <w:r w:rsidRPr="00A076BB">
        <w:rPr>
          <w:rFonts w:ascii="Times New Roman" w:hAnsi="Times New Roman" w:cs="Times New Roman"/>
          <w:sz w:val="23"/>
          <w:szCs w:val="23"/>
          <w:lang w:val="en-US"/>
        </w:rPr>
        <w:tab/>
        <w:t>Efisiensi pemanfaatan sumberdaya alam</w:t>
      </w:r>
    </w:p>
    <w:p w:rsidR="00A076BB" w:rsidRPr="00A076BB" w:rsidRDefault="00A076BB" w:rsidP="00C34D1D">
      <w:pPr>
        <w:spacing w:after="0" w:line="240" w:lineRule="auto"/>
        <w:ind w:left="360" w:hanging="360"/>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e.</w:t>
      </w:r>
      <w:r w:rsidRPr="00A076BB">
        <w:rPr>
          <w:rFonts w:ascii="Times New Roman" w:hAnsi="Times New Roman" w:cs="Times New Roman"/>
          <w:sz w:val="23"/>
          <w:szCs w:val="23"/>
          <w:lang w:val="en-US"/>
        </w:rPr>
        <w:tab/>
        <w:t>Tingkat kerentanan dan kapasitas adaptasi terhadap perubahan iklim dan</w:t>
      </w:r>
    </w:p>
    <w:p w:rsidR="00A076BB" w:rsidRDefault="00A076BB" w:rsidP="00C34D1D">
      <w:pPr>
        <w:spacing w:after="0" w:line="240" w:lineRule="auto"/>
        <w:ind w:left="360" w:hanging="360"/>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f.</w:t>
      </w:r>
      <w:r w:rsidRPr="00A076BB">
        <w:rPr>
          <w:rFonts w:ascii="Times New Roman" w:hAnsi="Times New Roman" w:cs="Times New Roman"/>
          <w:sz w:val="23"/>
          <w:szCs w:val="23"/>
          <w:lang w:val="en-US"/>
        </w:rPr>
        <w:tab/>
        <w:t>Tingkat ketahanan dan potensi keanekaragaman hayati.</w:t>
      </w:r>
    </w:p>
    <w:p w:rsidR="00C34D1D" w:rsidRPr="00A076BB" w:rsidRDefault="00C34D1D" w:rsidP="00C34D1D">
      <w:pPr>
        <w:spacing w:after="0" w:line="240" w:lineRule="auto"/>
        <w:ind w:left="360" w:hanging="360"/>
        <w:jc w:val="both"/>
        <w:rPr>
          <w:rFonts w:ascii="Times New Roman" w:hAnsi="Times New Roman" w:cs="Times New Roman"/>
          <w:sz w:val="23"/>
          <w:szCs w:val="23"/>
          <w:lang w:val="en-US"/>
        </w:rPr>
      </w:pPr>
    </w:p>
    <w:p w:rsidR="00A076BB" w:rsidRDefault="00A076BB" w:rsidP="00A076BB">
      <w:pPr>
        <w:spacing w:after="0" w:line="240" w:lineRule="auto"/>
        <w:contextualSpacing/>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Pada kesempatan itu pula, Indonesia mengusulkan pemberian penghargaan kepada </w:t>
      </w:r>
      <w:proofErr w:type="gramStart"/>
      <w:r w:rsidRPr="00A076BB">
        <w:rPr>
          <w:rFonts w:ascii="Times New Roman" w:hAnsi="Times New Roman" w:cs="Times New Roman"/>
          <w:sz w:val="23"/>
          <w:szCs w:val="23"/>
          <w:lang w:val="en-US"/>
        </w:rPr>
        <w:t>kota</w:t>
      </w:r>
      <w:proofErr w:type="gramEnd"/>
      <w:r w:rsidRPr="00A076BB">
        <w:rPr>
          <w:rFonts w:ascii="Times New Roman" w:hAnsi="Times New Roman" w:cs="Times New Roman"/>
          <w:sz w:val="23"/>
          <w:szCs w:val="23"/>
          <w:lang w:val="en-US"/>
        </w:rPr>
        <w:t xml:space="preserve"> yang menerapkan program AESC dengan mengacu pada program Adipura. Penghargaan ESC Award pertama kali diberikan kepada 10 </w:t>
      </w:r>
      <w:proofErr w:type="gramStart"/>
      <w:r w:rsidRPr="00A076BB">
        <w:rPr>
          <w:rFonts w:ascii="Times New Roman" w:hAnsi="Times New Roman" w:cs="Times New Roman"/>
          <w:sz w:val="23"/>
          <w:szCs w:val="23"/>
          <w:lang w:val="en-US"/>
        </w:rPr>
        <w:t>kota</w:t>
      </w:r>
      <w:proofErr w:type="gramEnd"/>
      <w:r w:rsidRPr="00A076BB">
        <w:rPr>
          <w:rFonts w:ascii="Times New Roman" w:hAnsi="Times New Roman" w:cs="Times New Roman"/>
          <w:sz w:val="23"/>
          <w:szCs w:val="23"/>
          <w:lang w:val="en-US"/>
        </w:rPr>
        <w:t xml:space="preserve"> dari 10 negara ASEAN pada tahun 2008 di Vietnam. Terdapat dua jenis penghargaan, yaitu piala yang diberikan kepada 10 kota dari 10 negara ASEAN dengan kriteria yang sama dan penghargaan Piagam (</w:t>
      </w:r>
      <w:r w:rsidRPr="00A076BB">
        <w:rPr>
          <w:rFonts w:ascii="Times New Roman" w:hAnsi="Times New Roman" w:cs="Times New Roman"/>
          <w:i/>
          <w:iCs/>
          <w:sz w:val="23"/>
          <w:szCs w:val="23"/>
          <w:lang w:val="en-US"/>
        </w:rPr>
        <w:t>Certificate of Recognition</w:t>
      </w:r>
      <w:r w:rsidRPr="00A076BB">
        <w:rPr>
          <w:rFonts w:ascii="Times New Roman" w:hAnsi="Times New Roman" w:cs="Times New Roman"/>
          <w:sz w:val="23"/>
          <w:szCs w:val="23"/>
          <w:lang w:val="en-US"/>
        </w:rPr>
        <w:t xml:space="preserve">) yang diberikan kepada 6 kota yang memenuhi kriteria </w:t>
      </w:r>
      <w:r w:rsidRPr="00A076BB">
        <w:rPr>
          <w:rFonts w:ascii="Times New Roman" w:hAnsi="Times New Roman" w:cs="Times New Roman"/>
          <w:i/>
          <w:iCs/>
          <w:sz w:val="23"/>
          <w:szCs w:val="23"/>
          <w:lang w:val="en-US"/>
        </w:rPr>
        <w:t>clean air, clean water</w:t>
      </w:r>
      <w:r w:rsidRPr="00A076BB">
        <w:rPr>
          <w:rFonts w:ascii="Times New Roman" w:hAnsi="Times New Roman" w:cs="Times New Roman"/>
          <w:sz w:val="23"/>
          <w:szCs w:val="23"/>
          <w:lang w:val="en-US"/>
        </w:rPr>
        <w:t xml:space="preserve"> dan </w:t>
      </w:r>
      <w:r w:rsidRPr="00A076BB">
        <w:rPr>
          <w:rFonts w:ascii="Times New Roman" w:hAnsi="Times New Roman" w:cs="Times New Roman"/>
          <w:i/>
          <w:iCs/>
          <w:sz w:val="23"/>
          <w:szCs w:val="23"/>
          <w:lang w:val="en-US"/>
        </w:rPr>
        <w:t>clean land</w:t>
      </w:r>
      <w:r w:rsidRPr="00A076BB">
        <w:rPr>
          <w:rFonts w:ascii="Times New Roman" w:hAnsi="Times New Roman" w:cs="Times New Roman"/>
          <w:sz w:val="23"/>
          <w:szCs w:val="23"/>
          <w:lang w:val="en-US"/>
        </w:rPr>
        <w:t xml:space="preserve">. </w:t>
      </w:r>
      <w:proofErr w:type="gramStart"/>
      <w:r w:rsidRPr="00A076BB">
        <w:rPr>
          <w:rFonts w:ascii="Times New Roman" w:hAnsi="Times New Roman" w:cs="Times New Roman"/>
          <w:sz w:val="23"/>
          <w:szCs w:val="23"/>
          <w:lang w:val="en-US"/>
        </w:rPr>
        <w:t>Pemberian penghargaan AESC ke – 2 diadakan di Bali, pada tanggal 23 November 2011.</w:t>
      </w:r>
      <w:proofErr w:type="gramEnd"/>
      <w:r w:rsidRPr="00A076BB">
        <w:rPr>
          <w:rFonts w:ascii="Times New Roman" w:hAnsi="Times New Roman" w:cs="Times New Roman"/>
          <w:sz w:val="23"/>
          <w:szCs w:val="23"/>
          <w:lang w:val="en-US"/>
        </w:rPr>
        <w:t xml:space="preserve"> Untuk pertama </w:t>
      </w:r>
      <w:r w:rsidRPr="00A076BB">
        <w:rPr>
          <w:rFonts w:ascii="Times New Roman" w:hAnsi="Times New Roman" w:cs="Times New Roman"/>
          <w:sz w:val="23"/>
          <w:szCs w:val="23"/>
          <w:lang w:val="en-US"/>
        </w:rPr>
        <w:lastRenderedPageBreak/>
        <w:t xml:space="preserve">kalinya juga pemberian penghargaan ke enam </w:t>
      </w:r>
      <w:proofErr w:type="gramStart"/>
      <w:r w:rsidRPr="00A076BB">
        <w:rPr>
          <w:rFonts w:ascii="Times New Roman" w:hAnsi="Times New Roman" w:cs="Times New Roman"/>
          <w:sz w:val="23"/>
          <w:szCs w:val="23"/>
          <w:lang w:val="en-US"/>
        </w:rPr>
        <w:t>kota</w:t>
      </w:r>
      <w:proofErr w:type="gramEnd"/>
      <w:r w:rsidRPr="00A076BB">
        <w:rPr>
          <w:rFonts w:ascii="Times New Roman" w:hAnsi="Times New Roman" w:cs="Times New Roman"/>
          <w:sz w:val="23"/>
          <w:szCs w:val="23"/>
          <w:lang w:val="en-US"/>
        </w:rPr>
        <w:t xml:space="preserve"> di pilih secara kompetitif. Kota kecil populasinya dipilih sampai 750.000 jiwa dan </w:t>
      </w:r>
      <w:proofErr w:type="gramStart"/>
      <w:r w:rsidRPr="00A076BB">
        <w:rPr>
          <w:rFonts w:ascii="Times New Roman" w:hAnsi="Times New Roman" w:cs="Times New Roman"/>
          <w:sz w:val="23"/>
          <w:szCs w:val="23"/>
          <w:lang w:val="en-US"/>
        </w:rPr>
        <w:t>kota</w:t>
      </w:r>
      <w:proofErr w:type="gramEnd"/>
      <w:r w:rsidRPr="00A076BB">
        <w:rPr>
          <w:rFonts w:ascii="Times New Roman" w:hAnsi="Times New Roman" w:cs="Times New Roman"/>
          <w:sz w:val="23"/>
          <w:szCs w:val="23"/>
          <w:lang w:val="en-US"/>
        </w:rPr>
        <w:t xml:space="preserve"> besar populasinya dipilih dari 750.000 – 1.500.000 jiwa. Selanjutnya Menteri lingkungan ASEAN memberikan penghargaan AESC yang ke – 3 pada tanggal 30 Oktober 2014 di Vientiane, Lao PDR. Berikut </w:t>
      </w:r>
      <w:proofErr w:type="gramStart"/>
      <w:r w:rsidRPr="00A076BB">
        <w:rPr>
          <w:rFonts w:ascii="Times New Roman" w:hAnsi="Times New Roman" w:cs="Times New Roman"/>
          <w:sz w:val="23"/>
          <w:szCs w:val="23"/>
          <w:lang w:val="en-US"/>
        </w:rPr>
        <w:t>kota</w:t>
      </w:r>
      <w:proofErr w:type="gramEnd"/>
      <w:r w:rsidRPr="00A076BB">
        <w:rPr>
          <w:rFonts w:ascii="Times New Roman" w:hAnsi="Times New Roman" w:cs="Times New Roman"/>
          <w:sz w:val="23"/>
          <w:szCs w:val="23"/>
          <w:lang w:val="en-US"/>
        </w:rPr>
        <w:t xml:space="preserve"> – kota penerima penghargaan AESC:</w:t>
      </w:r>
    </w:p>
    <w:p w:rsidR="00C34D1D" w:rsidRPr="00A076BB" w:rsidRDefault="00C34D1D" w:rsidP="00A076BB">
      <w:pPr>
        <w:spacing w:after="0" w:line="240" w:lineRule="auto"/>
        <w:contextualSpacing/>
        <w:jc w:val="both"/>
        <w:rPr>
          <w:rFonts w:ascii="Times New Roman" w:hAnsi="Times New Roman" w:cs="Times New Roman"/>
          <w:sz w:val="23"/>
          <w:szCs w:val="23"/>
        </w:rPr>
      </w:pPr>
    </w:p>
    <w:p w:rsidR="00A076BB" w:rsidRPr="00A076BB" w:rsidRDefault="00A076BB" w:rsidP="00A076BB">
      <w:pPr>
        <w:spacing w:after="0" w:line="240" w:lineRule="auto"/>
        <w:ind w:hanging="5"/>
        <w:contextualSpacing/>
        <w:jc w:val="center"/>
        <w:rPr>
          <w:rFonts w:ascii="Times New Roman" w:hAnsi="Times New Roman" w:cs="Times New Roman"/>
          <w:b/>
          <w:bCs/>
          <w:sz w:val="23"/>
          <w:szCs w:val="23"/>
          <w:lang w:val="en-US"/>
        </w:rPr>
      </w:pPr>
      <w:r w:rsidRPr="00A076BB">
        <w:rPr>
          <w:rFonts w:ascii="Times New Roman" w:hAnsi="Times New Roman" w:cs="Times New Roman"/>
          <w:b/>
          <w:bCs/>
          <w:sz w:val="23"/>
          <w:szCs w:val="23"/>
          <w:lang w:val="en-US"/>
        </w:rPr>
        <w:t xml:space="preserve">Tabel </w:t>
      </w:r>
      <w:proofErr w:type="gramStart"/>
      <w:r w:rsidRPr="00A076BB">
        <w:rPr>
          <w:rFonts w:ascii="Times New Roman" w:hAnsi="Times New Roman" w:cs="Times New Roman"/>
          <w:b/>
          <w:bCs/>
          <w:sz w:val="23"/>
          <w:szCs w:val="23"/>
          <w:lang w:val="en-US"/>
        </w:rPr>
        <w:t>3.4 :</w:t>
      </w:r>
      <w:proofErr w:type="gramEnd"/>
      <w:r w:rsidRPr="00A076BB">
        <w:rPr>
          <w:rFonts w:ascii="Times New Roman" w:hAnsi="Times New Roman" w:cs="Times New Roman"/>
          <w:b/>
          <w:bCs/>
          <w:sz w:val="23"/>
          <w:szCs w:val="23"/>
          <w:lang w:val="en-US"/>
        </w:rPr>
        <w:t xml:space="preserve"> Kota – kota penerima </w:t>
      </w:r>
      <w:r w:rsidRPr="00A076BB">
        <w:rPr>
          <w:rFonts w:ascii="Times New Roman" w:hAnsi="Times New Roman" w:cs="Times New Roman"/>
          <w:b/>
          <w:bCs/>
          <w:i/>
          <w:iCs/>
          <w:sz w:val="23"/>
          <w:szCs w:val="23"/>
          <w:lang w:val="en-US"/>
        </w:rPr>
        <w:t xml:space="preserve">Environmentally Sustainable City </w:t>
      </w:r>
      <w:r w:rsidRPr="00A076BB">
        <w:rPr>
          <w:rFonts w:ascii="Times New Roman" w:hAnsi="Times New Roman" w:cs="Times New Roman"/>
          <w:b/>
          <w:bCs/>
          <w:sz w:val="23"/>
          <w:szCs w:val="23"/>
          <w:lang w:val="en-US"/>
        </w:rPr>
        <w:t>(AESC)</w:t>
      </w:r>
    </w:p>
    <w:tbl>
      <w:tblPr>
        <w:tblStyle w:val="TableGrid"/>
        <w:tblW w:w="0" w:type="auto"/>
        <w:tblInd w:w="108" w:type="dxa"/>
        <w:tblLook w:val="04A0"/>
      </w:tblPr>
      <w:tblGrid>
        <w:gridCol w:w="3021"/>
        <w:gridCol w:w="1680"/>
        <w:gridCol w:w="1680"/>
        <w:gridCol w:w="1686"/>
      </w:tblGrid>
      <w:tr w:rsidR="00A076BB" w:rsidRPr="00A076BB" w:rsidTr="00BA5AA8">
        <w:trPr>
          <w:trHeight w:val="430"/>
        </w:trPr>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Negara</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Kota</w:t>
            </w:r>
          </w:p>
        </w:tc>
      </w:tr>
      <w:tr w:rsidR="00A076BB" w:rsidRPr="00A076BB" w:rsidTr="00BA5AA8">
        <w:trPr>
          <w:trHeight w:val="38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rPr>
                <w:rFonts w:ascii="Times New Roman" w:eastAsiaTheme="minorHAnsi" w:hAnsi="Times New Roman" w:cs="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2008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2011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2014</w:t>
            </w:r>
          </w:p>
        </w:tc>
      </w:tr>
      <w:tr w:rsidR="00A076BB" w:rsidRPr="00A076BB" w:rsidTr="00BA5AA8">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Brunei Darussalam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Temburong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 xml:space="preserve">National Housing Scheme Rimba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Bandar Seri Begawan</w:t>
            </w:r>
          </w:p>
        </w:tc>
      </w:tr>
      <w:tr w:rsidR="00A076BB" w:rsidRPr="00A076BB" w:rsidTr="00BA5AA8">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Cambodia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Phnom penh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Phnom Penh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Battambang Municipality</w:t>
            </w:r>
          </w:p>
        </w:tc>
      </w:tr>
      <w:tr w:rsidR="00A076BB" w:rsidRPr="00A076BB" w:rsidTr="00BA5AA8">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Indonesia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Palembang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Surabaya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6BB" w:rsidRPr="00A076BB" w:rsidRDefault="00A076BB" w:rsidP="00A076BB">
            <w:pPr>
              <w:contextualSpacing/>
              <w:jc w:val="center"/>
              <w:rPr>
                <w:rFonts w:ascii="Times New Roman" w:eastAsiaTheme="minorHAnsi" w:hAnsi="Times New Roman" w:cs="Times New Roman"/>
                <w:b/>
                <w:bCs/>
                <w:sz w:val="24"/>
                <w:szCs w:val="24"/>
              </w:rPr>
            </w:pPr>
            <w:r w:rsidRPr="00A076BB">
              <w:rPr>
                <w:rFonts w:ascii="Times New Roman" w:eastAsiaTheme="minorHAnsi" w:hAnsi="Times New Roman" w:cs="Times New Roman"/>
                <w:b/>
                <w:bCs/>
                <w:sz w:val="24"/>
                <w:szCs w:val="24"/>
              </w:rPr>
              <w:t>Balikpapan</w:t>
            </w:r>
          </w:p>
        </w:tc>
      </w:tr>
      <w:tr w:rsidR="00A076BB" w:rsidRPr="00A076BB" w:rsidTr="00BA5AA8">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Lao PDR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Luang Prabang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Xamneau</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Luang Prabang</w:t>
            </w:r>
          </w:p>
        </w:tc>
      </w:tr>
      <w:tr w:rsidR="00A076BB" w:rsidRPr="00A076BB" w:rsidTr="00BA5AA8">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Malaysia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North Kuching City Hall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Perbadanan Putrajaya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Melaka</w:t>
            </w:r>
          </w:p>
        </w:tc>
      </w:tr>
      <w:tr w:rsidR="00A076BB" w:rsidRPr="00A076BB" w:rsidTr="00BA5AA8">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Myanmar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Taungyi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Pyin Oo Lwin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Yangon</w:t>
            </w:r>
          </w:p>
        </w:tc>
      </w:tr>
      <w:tr w:rsidR="00A076BB" w:rsidRPr="00A076BB" w:rsidTr="00BA5AA8">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Philippines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Puerto Princesa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Puerto Princesa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San Carlos</w:t>
            </w:r>
          </w:p>
        </w:tc>
      </w:tr>
      <w:tr w:rsidR="00A076BB" w:rsidRPr="00A076BB" w:rsidTr="00BA5AA8">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Siangapore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South West Community Development council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South West Community Development council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North West District</w:t>
            </w:r>
          </w:p>
        </w:tc>
      </w:tr>
      <w:tr w:rsidR="00A076BB" w:rsidRPr="00A076BB" w:rsidTr="00BA5AA8">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Thailand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Bangkok</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Phuket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Chiang Rai City</w:t>
            </w:r>
          </w:p>
        </w:tc>
      </w:tr>
      <w:tr w:rsidR="00A076BB" w:rsidRPr="00A076BB" w:rsidTr="00BA5AA8">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Viet nam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Ha Long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Danang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6BB" w:rsidRPr="00A076BB" w:rsidRDefault="00A076BB" w:rsidP="00A076BB">
            <w:pPr>
              <w:contextualSpacing/>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Hue City</w:t>
            </w:r>
          </w:p>
        </w:tc>
      </w:tr>
    </w:tbl>
    <w:p w:rsidR="007C2349" w:rsidRDefault="007C2349" w:rsidP="00A076BB">
      <w:pPr>
        <w:spacing w:after="0" w:line="240" w:lineRule="auto"/>
        <w:jc w:val="both"/>
        <w:rPr>
          <w:rFonts w:ascii="Times New Roman" w:hAnsi="Times New Roman" w:cs="Times New Roman"/>
          <w:sz w:val="23"/>
          <w:szCs w:val="23"/>
          <w:lang w:val="en-US"/>
        </w:rPr>
      </w:pPr>
    </w:p>
    <w:p w:rsidR="00A076BB" w:rsidRPr="00A076BB" w:rsidRDefault="00A076BB" w:rsidP="00A076BB">
      <w:pPr>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Kota – </w:t>
      </w:r>
      <w:proofErr w:type="gramStart"/>
      <w:r w:rsidRPr="00A076BB">
        <w:rPr>
          <w:rFonts w:ascii="Times New Roman" w:hAnsi="Times New Roman" w:cs="Times New Roman"/>
          <w:sz w:val="23"/>
          <w:szCs w:val="23"/>
          <w:lang w:val="en-US"/>
        </w:rPr>
        <w:t>kota</w:t>
      </w:r>
      <w:proofErr w:type="gramEnd"/>
      <w:r w:rsidRPr="00A076BB">
        <w:rPr>
          <w:rFonts w:ascii="Times New Roman" w:hAnsi="Times New Roman" w:cs="Times New Roman"/>
          <w:sz w:val="23"/>
          <w:szCs w:val="23"/>
          <w:lang w:val="en-US"/>
        </w:rPr>
        <w:t xml:space="preserve"> penerima </w:t>
      </w:r>
      <w:r w:rsidRPr="00A076BB">
        <w:rPr>
          <w:rFonts w:ascii="Times New Roman" w:hAnsi="Times New Roman" w:cs="Times New Roman"/>
          <w:i/>
          <w:iCs/>
          <w:sz w:val="23"/>
          <w:szCs w:val="23"/>
          <w:lang w:val="en-US"/>
        </w:rPr>
        <w:t>certificate of recognition</w:t>
      </w:r>
      <w:r w:rsidRPr="00A076BB">
        <w:rPr>
          <w:rFonts w:ascii="Times New Roman" w:hAnsi="Times New Roman" w:cs="Times New Roman"/>
          <w:sz w:val="23"/>
          <w:szCs w:val="23"/>
          <w:lang w:val="en-US"/>
        </w:rPr>
        <w:t xml:space="preserve"> (2011)</w:t>
      </w:r>
    </w:p>
    <w:tbl>
      <w:tblPr>
        <w:tblStyle w:val="TableGrid"/>
        <w:tblW w:w="0" w:type="auto"/>
        <w:tblInd w:w="108" w:type="dxa"/>
        <w:tblLook w:val="04A0"/>
      </w:tblPr>
      <w:tblGrid>
        <w:gridCol w:w="3135"/>
        <w:gridCol w:w="2562"/>
        <w:gridCol w:w="2370"/>
      </w:tblGrid>
      <w:tr w:rsidR="00A076BB" w:rsidRPr="00A076BB" w:rsidTr="00BA5AA8">
        <w:trPr>
          <w:trHeight w:val="633"/>
        </w:trPr>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Kota</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Negara</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Kategori</w:t>
            </w:r>
          </w:p>
        </w:tc>
      </w:tr>
      <w:tr w:rsidR="00A076BB" w:rsidRPr="00A076BB" w:rsidTr="00BA5AA8">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Tangerang</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Indonesia</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Clean Air for Big Cities</w:t>
            </w:r>
          </w:p>
        </w:tc>
      </w:tr>
      <w:tr w:rsidR="00A076BB" w:rsidRPr="00A076BB" w:rsidTr="00BA5AA8">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Da Lat City</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Vietnam</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Clean air for Small Cities</w:t>
            </w:r>
          </w:p>
        </w:tc>
      </w:tr>
      <w:tr w:rsidR="00A076BB" w:rsidRPr="00A076BB" w:rsidTr="00BA5AA8">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Phnom Penh</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Cambodia</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Clean Water for Big Cities</w:t>
            </w:r>
          </w:p>
        </w:tc>
      </w:tr>
      <w:tr w:rsidR="00A076BB" w:rsidRPr="00A076BB" w:rsidTr="00BA5AA8">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lastRenderedPageBreak/>
              <w:t>Nakhon Sawon</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Thailand</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Clean Water for Small Cities</w:t>
            </w:r>
          </w:p>
        </w:tc>
      </w:tr>
      <w:tr w:rsidR="00A076BB" w:rsidRPr="00A076BB" w:rsidTr="00BA5AA8">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Davao City</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Philippines</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Clean Land for Big Cities</w:t>
            </w:r>
          </w:p>
        </w:tc>
      </w:tr>
      <w:tr w:rsidR="00A076BB" w:rsidRPr="00A076BB" w:rsidTr="00BA5AA8">
        <w:tc>
          <w:tcPr>
            <w:tcW w:w="3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Roi-et</w:t>
            </w:r>
          </w:p>
        </w:tc>
        <w:tc>
          <w:tcPr>
            <w:tcW w:w="2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Thailand</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Clean Land for Small Cities</w:t>
            </w:r>
          </w:p>
        </w:tc>
      </w:tr>
    </w:tbl>
    <w:p w:rsidR="00A076BB" w:rsidRPr="00A076BB" w:rsidRDefault="00A076BB" w:rsidP="00A076BB">
      <w:pPr>
        <w:spacing w:after="0" w:line="240" w:lineRule="auto"/>
        <w:rPr>
          <w:rFonts w:ascii="Times New Roman" w:hAnsi="Times New Roman" w:cs="Times New Roman"/>
          <w:sz w:val="20"/>
          <w:szCs w:val="20"/>
          <w:lang w:val="en-US"/>
        </w:rPr>
      </w:pPr>
    </w:p>
    <w:p w:rsidR="00A076BB" w:rsidRPr="00A076BB" w:rsidRDefault="00A076BB" w:rsidP="00A076BB">
      <w:pPr>
        <w:spacing w:after="0" w:line="240" w:lineRule="auto"/>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Kota – </w:t>
      </w:r>
      <w:proofErr w:type="gramStart"/>
      <w:r w:rsidRPr="00A076BB">
        <w:rPr>
          <w:rFonts w:ascii="Times New Roman" w:hAnsi="Times New Roman" w:cs="Times New Roman"/>
          <w:sz w:val="23"/>
          <w:szCs w:val="23"/>
          <w:lang w:val="en-US"/>
        </w:rPr>
        <w:t>kota</w:t>
      </w:r>
      <w:proofErr w:type="gramEnd"/>
      <w:r w:rsidRPr="00A076BB">
        <w:rPr>
          <w:rFonts w:ascii="Times New Roman" w:hAnsi="Times New Roman" w:cs="Times New Roman"/>
          <w:sz w:val="23"/>
          <w:szCs w:val="23"/>
          <w:lang w:val="en-US"/>
        </w:rPr>
        <w:t xml:space="preserve"> penerima </w:t>
      </w:r>
      <w:r w:rsidRPr="00A076BB">
        <w:rPr>
          <w:rFonts w:ascii="Times New Roman" w:hAnsi="Times New Roman" w:cs="Times New Roman"/>
          <w:i/>
          <w:iCs/>
          <w:sz w:val="23"/>
          <w:szCs w:val="23"/>
          <w:lang w:val="en-US"/>
        </w:rPr>
        <w:t xml:space="preserve">sertificate of recognition </w:t>
      </w:r>
      <w:r w:rsidRPr="00A076BB">
        <w:rPr>
          <w:rFonts w:ascii="Times New Roman" w:hAnsi="Times New Roman" w:cs="Times New Roman"/>
          <w:sz w:val="23"/>
          <w:szCs w:val="23"/>
          <w:lang w:val="en-US"/>
        </w:rPr>
        <w:t>ke – 2 (2014)</w:t>
      </w:r>
    </w:p>
    <w:tbl>
      <w:tblPr>
        <w:tblStyle w:val="TableGrid"/>
        <w:tblW w:w="0" w:type="auto"/>
        <w:tblInd w:w="108" w:type="dxa"/>
        <w:tblLook w:val="04A0"/>
      </w:tblPr>
      <w:tblGrid>
        <w:gridCol w:w="3129"/>
        <w:gridCol w:w="2548"/>
        <w:gridCol w:w="2390"/>
      </w:tblGrid>
      <w:tr w:rsidR="00A076BB" w:rsidRPr="00A076BB" w:rsidTr="00BA5AA8">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Kota</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Negara</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Kategori</w:t>
            </w:r>
          </w:p>
        </w:tc>
      </w:tr>
      <w:tr w:rsidR="00A076BB" w:rsidRPr="00A076BB" w:rsidTr="00BA5AA8">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Tangerang</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Indonesia</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Clean Air for Big Cities</w:t>
            </w:r>
          </w:p>
        </w:tc>
      </w:tr>
      <w:tr w:rsidR="00A076BB" w:rsidRPr="00A076BB" w:rsidTr="00BA5AA8">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Da Lat City</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Vietnam</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Clean Air for Small Cities</w:t>
            </w:r>
          </w:p>
        </w:tc>
      </w:tr>
      <w:tr w:rsidR="00A076BB" w:rsidRPr="00A076BB" w:rsidTr="00BA5AA8">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Phnom Penh</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Cambodia</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Clean Water for Big Cities</w:t>
            </w:r>
          </w:p>
        </w:tc>
      </w:tr>
      <w:tr w:rsidR="00A076BB" w:rsidRPr="00A076BB" w:rsidTr="00BA5AA8">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Nakhon Sawan</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Thailand</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Clean Water for Small Cities</w:t>
            </w:r>
          </w:p>
        </w:tc>
      </w:tr>
      <w:tr w:rsidR="00A076BB" w:rsidRPr="00A076BB" w:rsidTr="00BA5AA8">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rPr>
            </w:pPr>
            <w:r w:rsidRPr="00A076BB">
              <w:rPr>
                <w:rFonts w:ascii="Times New Roman" w:eastAsiaTheme="minorHAnsi" w:hAnsi="Times New Roman" w:cs="Times New Roman"/>
              </w:rPr>
              <w:t>Davao City</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rPr>
            </w:pPr>
            <w:r w:rsidRPr="00A076BB">
              <w:rPr>
                <w:rFonts w:ascii="Times New Roman" w:eastAsiaTheme="minorHAnsi" w:hAnsi="Times New Roman" w:cs="Times New Roman"/>
              </w:rPr>
              <w:t>Phillipines</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rPr>
            </w:pPr>
            <w:r w:rsidRPr="00A076BB">
              <w:rPr>
                <w:rFonts w:ascii="Times New Roman" w:eastAsiaTheme="minorHAnsi" w:hAnsi="Times New Roman" w:cs="Times New Roman"/>
              </w:rPr>
              <w:t>Cleand Land for Big Cities</w:t>
            </w:r>
          </w:p>
        </w:tc>
      </w:tr>
      <w:tr w:rsidR="00A076BB" w:rsidRPr="00A076BB" w:rsidTr="00BA5AA8">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Roi-et</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Thailand</w:t>
            </w:r>
          </w:p>
        </w:tc>
        <w:tc>
          <w:tcPr>
            <w:tcW w:w="24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6BB" w:rsidRPr="00A076BB" w:rsidRDefault="00A076BB" w:rsidP="00A076BB">
            <w:pPr>
              <w:jc w:val="center"/>
              <w:rPr>
                <w:rFonts w:ascii="Times New Roman" w:eastAsiaTheme="minorHAnsi" w:hAnsi="Times New Roman" w:cs="Times New Roman"/>
                <w:sz w:val="20"/>
                <w:szCs w:val="20"/>
              </w:rPr>
            </w:pPr>
            <w:r w:rsidRPr="00A076BB">
              <w:rPr>
                <w:rFonts w:ascii="Times New Roman" w:eastAsiaTheme="minorHAnsi" w:hAnsi="Times New Roman" w:cs="Times New Roman"/>
                <w:sz w:val="20"/>
                <w:szCs w:val="20"/>
              </w:rPr>
              <w:t>Clean Land for Small Cities</w:t>
            </w:r>
          </w:p>
        </w:tc>
      </w:tr>
    </w:tbl>
    <w:p w:rsidR="00A076BB" w:rsidRPr="00A076BB" w:rsidRDefault="00A076BB" w:rsidP="00A076BB">
      <w:pPr>
        <w:spacing w:after="0" w:line="240" w:lineRule="auto"/>
        <w:rPr>
          <w:rFonts w:ascii="Times New Roman" w:hAnsi="Times New Roman" w:cs="Times New Roman"/>
          <w:sz w:val="20"/>
          <w:szCs w:val="20"/>
          <w:lang w:val="en-US"/>
        </w:rPr>
      </w:pPr>
      <w:r w:rsidRPr="00A076BB">
        <w:rPr>
          <w:rFonts w:ascii="Times New Roman" w:hAnsi="Times New Roman" w:cs="Times New Roman"/>
          <w:sz w:val="20"/>
          <w:szCs w:val="20"/>
          <w:lang w:val="en-US"/>
        </w:rPr>
        <w:t xml:space="preserve">Sumber: </w:t>
      </w:r>
      <w:hyperlink r:id="rId12" w:history="1">
        <w:r w:rsidRPr="00A076BB">
          <w:rPr>
            <w:rFonts w:ascii="Times New Roman" w:hAnsi="Times New Roman" w:cs="Times New Roman"/>
            <w:sz w:val="20"/>
            <w:u w:val="single"/>
            <w:lang w:val="en-US"/>
          </w:rPr>
          <w:t>http://environment.asean.org/wp-content/uploads/2015/06/Fourth</w:t>
        </w:r>
      </w:hyperlink>
      <w:r w:rsidRPr="00A076BB">
        <w:rPr>
          <w:rFonts w:ascii="Times New Roman" w:hAnsi="Times New Roman" w:cs="Times New Roman"/>
          <w:sz w:val="20"/>
          <w:szCs w:val="20"/>
          <w:lang w:val="en-US"/>
        </w:rPr>
        <w:t xml:space="preserve"> ASEAN-State-of-the-Environment-Report-2009.pdf</w:t>
      </w:r>
    </w:p>
    <w:p w:rsidR="007928FF" w:rsidRDefault="007928FF" w:rsidP="00A076BB">
      <w:pPr>
        <w:tabs>
          <w:tab w:val="left" w:pos="3282"/>
        </w:tabs>
        <w:spacing w:after="0" w:line="240" w:lineRule="auto"/>
        <w:jc w:val="both"/>
        <w:rPr>
          <w:rFonts w:ascii="Times New Roman" w:hAnsi="Times New Roman" w:cs="Times New Roman"/>
          <w:sz w:val="23"/>
          <w:szCs w:val="23"/>
          <w:lang w:val="en-US"/>
        </w:rPr>
      </w:pPr>
    </w:p>
    <w:p w:rsidR="00A076BB" w:rsidRPr="00A076BB" w:rsidRDefault="00A076BB" w:rsidP="00A076BB">
      <w:pPr>
        <w:tabs>
          <w:tab w:val="left" w:pos="3282"/>
        </w:tabs>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Untuk mendapatkan penghargaan program ASEAN </w:t>
      </w:r>
      <w:r w:rsidRPr="00A076BB">
        <w:rPr>
          <w:rFonts w:ascii="Times New Roman" w:hAnsi="Times New Roman" w:cs="Times New Roman"/>
          <w:i/>
          <w:iCs/>
          <w:sz w:val="23"/>
          <w:szCs w:val="23"/>
          <w:lang w:val="en-US"/>
        </w:rPr>
        <w:t>Environmentally Sustainable City</w:t>
      </w:r>
      <w:r w:rsidRPr="00A076BB">
        <w:rPr>
          <w:rFonts w:ascii="Times New Roman" w:hAnsi="Times New Roman" w:cs="Times New Roman"/>
          <w:sz w:val="23"/>
          <w:szCs w:val="23"/>
          <w:lang w:val="en-US"/>
        </w:rPr>
        <w:t xml:space="preserve">, Balikpapan membuat sebuah kebijakan yang berlandaskan pada konsep pembangunan berkelanjutan dan teori </w:t>
      </w:r>
      <w:r w:rsidRPr="00A076BB">
        <w:rPr>
          <w:rFonts w:ascii="Times New Roman" w:hAnsi="Times New Roman" w:cs="Times New Roman"/>
          <w:i/>
          <w:iCs/>
          <w:sz w:val="23"/>
          <w:szCs w:val="23"/>
          <w:lang w:val="en-US"/>
        </w:rPr>
        <w:t>green policy</w:t>
      </w:r>
      <w:r w:rsidRPr="00A076BB">
        <w:rPr>
          <w:rFonts w:ascii="Times New Roman" w:hAnsi="Times New Roman" w:cs="Times New Roman"/>
          <w:sz w:val="23"/>
          <w:szCs w:val="23"/>
          <w:lang w:val="en-US"/>
        </w:rPr>
        <w:t>. Kebijakan ini menjadi acuan Pemerintah dalam program AESC, sebagai berikut:</w:t>
      </w:r>
    </w:p>
    <w:p w:rsidR="00A076BB" w:rsidRPr="00A076BB" w:rsidRDefault="00A076BB" w:rsidP="00A076BB">
      <w:pPr>
        <w:numPr>
          <w:ilvl w:val="0"/>
          <w:numId w:val="4"/>
        </w:numPr>
        <w:tabs>
          <w:tab w:val="left" w:pos="3282"/>
        </w:tabs>
        <w:spacing w:after="0" w:line="240" w:lineRule="auto"/>
        <w:ind w:left="397"/>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Peraturan Daerah Kota Balikpapan Nomor 2 Tahun 2008 tentang Urusan Pemerintahan yang menjadi kewenangan </w:t>
      </w:r>
      <w:proofErr w:type="gramStart"/>
      <w:r w:rsidRPr="00A076BB">
        <w:rPr>
          <w:rFonts w:ascii="Times New Roman" w:hAnsi="Times New Roman" w:cs="Times New Roman"/>
          <w:sz w:val="23"/>
          <w:szCs w:val="23"/>
          <w:lang w:val="en-US"/>
        </w:rPr>
        <w:t>kota</w:t>
      </w:r>
      <w:proofErr w:type="gramEnd"/>
      <w:r w:rsidRPr="00A076BB">
        <w:rPr>
          <w:rFonts w:ascii="Times New Roman" w:hAnsi="Times New Roman" w:cs="Times New Roman"/>
          <w:sz w:val="23"/>
          <w:szCs w:val="23"/>
          <w:lang w:val="en-US"/>
        </w:rPr>
        <w:t xml:space="preserve"> Balikpapan.</w:t>
      </w:r>
    </w:p>
    <w:p w:rsidR="00A076BB" w:rsidRPr="00A076BB" w:rsidRDefault="00A076BB" w:rsidP="00A076BB">
      <w:pPr>
        <w:numPr>
          <w:ilvl w:val="0"/>
          <w:numId w:val="4"/>
        </w:numPr>
        <w:tabs>
          <w:tab w:val="left" w:pos="3282"/>
        </w:tabs>
        <w:spacing w:after="0" w:line="240" w:lineRule="auto"/>
        <w:ind w:left="397"/>
        <w:jc w:val="both"/>
        <w:rPr>
          <w:rFonts w:ascii="Times New Roman" w:hAnsi="Times New Roman" w:cs="Times New Roman"/>
          <w:sz w:val="23"/>
          <w:szCs w:val="23"/>
          <w:lang w:val="en-US"/>
        </w:rPr>
      </w:pPr>
      <w:r w:rsidRPr="00A076BB">
        <w:rPr>
          <w:rFonts w:ascii="Times New Roman" w:hAnsi="Times New Roman" w:cs="Times New Roman"/>
          <w:sz w:val="23"/>
          <w:szCs w:val="23"/>
        </w:rPr>
        <w:t>Pembagian blok pengelolaan Hutan Lindung Sungai Wain sesuai dengan UU No.26 Tahun 2008 tentang peraturan zonasi untuk kawasan hutan lindung.</w:t>
      </w:r>
    </w:p>
    <w:p w:rsidR="00A076BB" w:rsidRPr="00A076BB" w:rsidRDefault="00A076BB" w:rsidP="00A076BB">
      <w:pPr>
        <w:numPr>
          <w:ilvl w:val="0"/>
          <w:numId w:val="4"/>
        </w:numPr>
        <w:tabs>
          <w:tab w:val="left" w:pos="3282"/>
        </w:tabs>
        <w:spacing w:after="0" w:line="240" w:lineRule="auto"/>
        <w:ind w:left="397"/>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Mengeluarkan Keputusan Walikota Balikpapan No.1 tahun 2008 tentang Kewajiban penanaman, pemeliharaan dan perawatan pohon/vegetasi dan penyediaan prasarana lingkungan (drainase/bozem) di Kota Balikpapan.</w:t>
      </w:r>
    </w:p>
    <w:p w:rsidR="00A076BB" w:rsidRPr="00A076BB" w:rsidRDefault="00A076BB" w:rsidP="00A076BB">
      <w:pPr>
        <w:numPr>
          <w:ilvl w:val="0"/>
          <w:numId w:val="4"/>
        </w:numPr>
        <w:tabs>
          <w:tab w:val="left" w:pos="3282"/>
        </w:tabs>
        <w:spacing w:after="0" w:line="240" w:lineRule="auto"/>
        <w:ind w:left="397"/>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Peraturan WalikotaBalikpapan Nomor 23 Tahun 2009 tentang Uraian Tugas dan Fungsi Badan Lingkungan Hidup Kota Balikpapan, dan Undang</w:t>
      </w:r>
      <w:r w:rsidRPr="00A076BB">
        <w:rPr>
          <w:rFonts w:ascii="Times New Roman" w:hAnsi="Times New Roman" w:cs="Times New Roman"/>
          <w:sz w:val="23"/>
          <w:szCs w:val="23"/>
        </w:rPr>
        <w:t>-U</w:t>
      </w:r>
      <w:r w:rsidRPr="00A076BB">
        <w:rPr>
          <w:rFonts w:ascii="Times New Roman" w:hAnsi="Times New Roman" w:cs="Times New Roman"/>
          <w:sz w:val="23"/>
          <w:szCs w:val="23"/>
          <w:lang w:val="en-US"/>
        </w:rPr>
        <w:t xml:space="preserve">ndang Nomor 32 Tahun 2009 tentang Perlindungan dan </w:t>
      </w:r>
      <w:r w:rsidRPr="00A076BB">
        <w:rPr>
          <w:rFonts w:ascii="Times New Roman" w:hAnsi="Times New Roman" w:cs="Times New Roman"/>
          <w:sz w:val="23"/>
          <w:szCs w:val="23"/>
        </w:rPr>
        <w:t>P</w:t>
      </w:r>
      <w:r w:rsidRPr="00A076BB">
        <w:rPr>
          <w:rFonts w:ascii="Times New Roman" w:hAnsi="Times New Roman" w:cs="Times New Roman"/>
          <w:sz w:val="23"/>
          <w:szCs w:val="23"/>
          <w:lang w:val="en-US"/>
        </w:rPr>
        <w:t>engelolaan Lingkungan Hidup.</w:t>
      </w:r>
    </w:p>
    <w:p w:rsidR="00A076BB" w:rsidRPr="00A076BB" w:rsidRDefault="00A076BB" w:rsidP="00A076BB">
      <w:pPr>
        <w:numPr>
          <w:ilvl w:val="0"/>
          <w:numId w:val="4"/>
        </w:numPr>
        <w:tabs>
          <w:tab w:val="left" w:pos="3282"/>
        </w:tabs>
        <w:spacing w:after="0" w:line="240" w:lineRule="auto"/>
        <w:ind w:left="397"/>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Peraturan Pemerintah Nomor 15 Tahun 2010 tentang Penyelenggaraan Penataan Ruang.</w:t>
      </w:r>
    </w:p>
    <w:p w:rsidR="00A076BB" w:rsidRPr="00A076BB" w:rsidRDefault="00A076BB" w:rsidP="00A076BB">
      <w:pPr>
        <w:tabs>
          <w:tab w:val="left" w:pos="3282"/>
        </w:tabs>
        <w:spacing w:after="0" w:line="240" w:lineRule="auto"/>
        <w:ind w:left="37"/>
        <w:jc w:val="both"/>
        <w:rPr>
          <w:rFonts w:ascii="Times New Roman" w:hAnsi="Times New Roman" w:cs="Times New Roman"/>
          <w:sz w:val="23"/>
          <w:szCs w:val="23"/>
          <w:lang w:val="en-US"/>
        </w:rPr>
      </w:pPr>
    </w:p>
    <w:p w:rsidR="00A076BB" w:rsidRPr="00A076BB" w:rsidRDefault="00A076BB" w:rsidP="00A076BB">
      <w:pPr>
        <w:tabs>
          <w:tab w:val="left" w:pos="3282"/>
        </w:tabs>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Untuk mencapai target dalam mendapatkan penghargaan program AESC berdasarkan Kebijakan Lingkungan Balikpapan yang telah di muat sebelumnya, upaya dari kebijakan tersebut antara lain sebagai </w:t>
      </w:r>
      <w:proofErr w:type="gramStart"/>
      <w:r w:rsidRPr="00A076BB">
        <w:rPr>
          <w:rFonts w:ascii="Times New Roman" w:hAnsi="Times New Roman" w:cs="Times New Roman"/>
          <w:sz w:val="23"/>
          <w:szCs w:val="23"/>
          <w:lang w:val="en-US"/>
        </w:rPr>
        <w:t>berikut :</w:t>
      </w:r>
      <w:proofErr w:type="gramEnd"/>
    </w:p>
    <w:p w:rsidR="00A076BB" w:rsidRPr="00A076BB" w:rsidRDefault="00A076BB" w:rsidP="00A076BB">
      <w:pPr>
        <w:numPr>
          <w:ilvl w:val="0"/>
          <w:numId w:val="5"/>
        </w:numPr>
        <w:tabs>
          <w:tab w:val="left" w:pos="3282"/>
        </w:tabs>
        <w:spacing w:after="0" w:line="240" w:lineRule="auto"/>
        <w:ind w:left="426"/>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Melakukan pemeliharaan dan pengawasan Hutan Kota/RTH yang ada.</w:t>
      </w:r>
    </w:p>
    <w:p w:rsidR="00A076BB" w:rsidRPr="00A076BB" w:rsidRDefault="00A076BB" w:rsidP="00A076BB">
      <w:pPr>
        <w:numPr>
          <w:ilvl w:val="0"/>
          <w:numId w:val="5"/>
        </w:numPr>
        <w:tabs>
          <w:tab w:val="left" w:pos="3282"/>
        </w:tabs>
        <w:spacing w:after="0" w:line="240" w:lineRule="auto"/>
        <w:ind w:left="426"/>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Melakukan upaya pemulihan dan merehabilitasi kawasan hutan dan mangrove.</w:t>
      </w:r>
    </w:p>
    <w:p w:rsidR="00A076BB" w:rsidRPr="00A076BB" w:rsidRDefault="00A076BB" w:rsidP="00A076BB">
      <w:pPr>
        <w:numPr>
          <w:ilvl w:val="0"/>
          <w:numId w:val="5"/>
        </w:numPr>
        <w:tabs>
          <w:tab w:val="left" w:pos="3282"/>
        </w:tabs>
        <w:spacing w:after="0" w:line="240" w:lineRule="auto"/>
        <w:ind w:left="426"/>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Memberikan pendanaan dari pihak </w:t>
      </w:r>
      <w:proofErr w:type="gramStart"/>
      <w:r w:rsidRPr="00A076BB">
        <w:rPr>
          <w:rFonts w:ascii="Times New Roman" w:hAnsi="Times New Roman" w:cs="Times New Roman"/>
          <w:sz w:val="23"/>
          <w:szCs w:val="23"/>
          <w:lang w:val="en-US"/>
        </w:rPr>
        <w:t>lain</w:t>
      </w:r>
      <w:proofErr w:type="gramEnd"/>
      <w:r w:rsidRPr="00A076BB">
        <w:rPr>
          <w:rFonts w:ascii="Times New Roman" w:hAnsi="Times New Roman" w:cs="Times New Roman"/>
          <w:sz w:val="23"/>
          <w:szCs w:val="23"/>
          <w:lang w:val="en-US"/>
        </w:rPr>
        <w:t xml:space="preserve"> dalam perlindungan SDA dan keanekaragaman hayati.</w:t>
      </w:r>
    </w:p>
    <w:p w:rsidR="00A076BB" w:rsidRPr="00A076BB" w:rsidRDefault="00A076BB" w:rsidP="00A076BB">
      <w:pPr>
        <w:numPr>
          <w:ilvl w:val="0"/>
          <w:numId w:val="5"/>
        </w:numPr>
        <w:tabs>
          <w:tab w:val="left" w:pos="3282"/>
        </w:tabs>
        <w:spacing w:after="0" w:line="240" w:lineRule="auto"/>
        <w:ind w:left="426"/>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Melibatkan masyarakat dalam pelestarian Ruang Terbuka Hijau (RTH).</w:t>
      </w:r>
    </w:p>
    <w:p w:rsidR="00A076BB" w:rsidRPr="00A076BB" w:rsidRDefault="00A076BB" w:rsidP="00A076BB">
      <w:pPr>
        <w:numPr>
          <w:ilvl w:val="0"/>
          <w:numId w:val="5"/>
        </w:numPr>
        <w:tabs>
          <w:tab w:val="left" w:pos="3282"/>
        </w:tabs>
        <w:spacing w:after="0" w:line="240" w:lineRule="auto"/>
        <w:ind w:left="426"/>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Melakukan kerjasama dengan multi </w:t>
      </w:r>
      <w:r w:rsidRPr="00A076BB">
        <w:rPr>
          <w:rFonts w:ascii="Times New Roman" w:hAnsi="Times New Roman" w:cs="Times New Roman"/>
          <w:i/>
          <w:iCs/>
          <w:sz w:val="23"/>
          <w:szCs w:val="23"/>
          <w:lang w:val="en-US"/>
        </w:rPr>
        <w:t>stakeholder</w:t>
      </w:r>
      <w:r w:rsidRPr="00A076BB">
        <w:rPr>
          <w:rFonts w:ascii="Times New Roman" w:hAnsi="Times New Roman" w:cs="Times New Roman"/>
          <w:sz w:val="23"/>
          <w:szCs w:val="23"/>
          <w:lang w:val="en-US"/>
        </w:rPr>
        <w:t xml:space="preserve"> dalam pelaksanaan program</w:t>
      </w:r>
    </w:p>
    <w:p w:rsidR="00A076BB" w:rsidRPr="00A076BB" w:rsidRDefault="00A076BB" w:rsidP="00A076BB">
      <w:pPr>
        <w:numPr>
          <w:ilvl w:val="0"/>
          <w:numId w:val="5"/>
        </w:numPr>
        <w:tabs>
          <w:tab w:val="left" w:pos="3282"/>
        </w:tabs>
        <w:spacing w:after="0" w:line="240" w:lineRule="auto"/>
        <w:ind w:left="426"/>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Menyediakan sarana dan prasarana persampahan.</w:t>
      </w:r>
    </w:p>
    <w:p w:rsidR="00A076BB" w:rsidRPr="00A076BB" w:rsidRDefault="00A076BB" w:rsidP="00A076BB">
      <w:pPr>
        <w:numPr>
          <w:ilvl w:val="0"/>
          <w:numId w:val="5"/>
        </w:numPr>
        <w:tabs>
          <w:tab w:val="left" w:pos="3282"/>
        </w:tabs>
        <w:spacing w:after="0" w:line="240" w:lineRule="auto"/>
        <w:ind w:left="426"/>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Mensosialisasikan Bank Sampah dan Rumah Kompos.</w:t>
      </w:r>
    </w:p>
    <w:p w:rsidR="00A076BB" w:rsidRPr="00A076BB" w:rsidRDefault="00A076BB" w:rsidP="00A076BB">
      <w:pPr>
        <w:numPr>
          <w:ilvl w:val="0"/>
          <w:numId w:val="5"/>
        </w:numPr>
        <w:tabs>
          <w:tab w:val="left" w:pos="3282"/>
        </w:tabs>
        <w:spacing w:after="0" w:line="240" w:lineRule="auto"/>
        <w:ind w:left="426"/>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Melakukan kerjasama dengan pihak lain dalam pengelolaan 3R (</w:t>
      </w:r>
      <w:r w:rsidRPr="00A076BB">
        <w:rPr>
          <w:rFonts w:ascii="Times New Roman" w:hAnsi="Times New Roman" w:cs="Times New Roman"/>
          <w:i/>
          <w:iCs/>
          <w:sz w:val="23"/>
          <w:szCs w:val="23"/>
          <w:lang w:val="en-US"/>
        </w:rPr>
        <w:t>reduce, reuse, recycle</w:t>
      </w:r>
      <w:r w:rsidRPr="00A076BB">
        <w:rPr>
          <w:rFonts w:ascii="Times New Roman" w:hAnsi="Times New Roman" w:cs="Times New Roman"/>
          <w:sz w:val="23"/>
          <w:szCs w:val="23"/>
          <w:lang w:val="en-US"/>
        </w:rPr>
        <w:t>).</w:t>
      </w:r>
    </w:p>
    <w:p w:rsidR="00A076BB" w:rsidRPr="00A076BB" w:rsidRDefault="00A076BB" w:rsidP="00A076BB">
      <w:pPr>
        <w:numPr>
          <w:ilvl w:val="0"/>
          <w:numId w:val="5"/>
        </w:numPr>
        <w:tabs>
          <w:tab w:val="left" w:pos="3282"/>
        </w:tabs>
        <w:spacing w:after="0" w:line="240" w:lineRule="auto"/>
        <w:ind w:left="426"/>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lastRenderedPageBreak/>
        <w:t>Melibatkan LSM, akademisi dan komunitas lingkungan dalam sosialisasi 3R.</w:t>
      </w:r>
    </w:p>
    <w:p w:rsidR="00A076BB" w:rsidRPr="00A076BB" w:rsidRDefault="00A076BB" w:rsidP="00A076BB">
      <w:pPr>
        <w:numPr>
          <w:ilvl w:val="0"/>
          <w:numId w:val="5"/>
        </w:numPr>
        <w:tabs>
          <w:tab w:val="left" w:pos="3282"/>
        </w:tabs>
        <w:spacing w:after="0" w:line="240" w:lineRule="auto"/>
        <w:ind w:left="426"/>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Memberikan pelayanan perijinan lingkungan integrative dan terpadu.</w:t>
      </w:r>
    </w:p>
    <w:p w:rsidR="00A076BB" w:rsidRPr="00A076BB" w:rsidRDefault="00A076BB" w:rsidP="00A076BB">
      <w:pPr>
        <w:numPr>
          <w:ilvl w:val="0"/>
          <w:numId w:val="5"/>
        </w:numPr>
        <w:tabs>
          <w:tab w:val="left" w:pos="3282"/>
        </w:tabs>
        <w:spacing w:after="0" w:line="240" w:lineRule="auto"/>
        <w:ind w:left="426"/>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Membuat </w:t>
      </w:r>
      <w:proofErr w:type="gramStart"/>
      <w:r w:rsidRPr="00A076BB">
        <w:rPr>
          <w:rFonts w:ascii="Times New Roman" w:hAnsi="Times New Roman" w:cs="Times New Roman"/>
          <w:sz w:val="23"/>
          <w:szCs w:val="23"/>
          <w:lang w:val="en-US"/>
        </w:rPr>
        <w:t>tim</w:t>
      </w:r>
      <w:proofErr w:type="gramEnd"/>
      <w:r w:rsidRPr="00A076BB">
        <w:rPr>
          <w:rFonts w:ascii="Times New Roman" w:hAnsi="Times New Roman" w:cs="Times New Roman"/>
          <w:sz w:val="23"/>
          <w:szCs w:val="23"/>
          <w:lang w:val="en-US"/>
        </w:rPr>
        <w:t xml:space="preserve"> pengawasan lingkungan yang terpadu.</w:t>
      </w:r>
    </w:p>
    <w:p w:rsidR="00A076BB" w:rsidRPr="00A076BB" w:rsidRDefault="00A076BB" w:rsidP="00A076BB">
      <w:pPr>
        <w:numPr>
          <w:ilvl w:val="0"/>
          <w:numId w:val="5"/>
        </w:numPr>
        <w:tabs>
          <w:tab w:val="left" w:pos="3282"/>
        </w:tabs>
        <w:spacing w:after="0" w:line="240" w:lineRule="auto"/>
        <w:ind w:left="426"/>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Memberikan kompetensi melalui pendidikan dan pelatihan.</w:t>
      </w:r>
    </w:p>
    <w:p w:rsidR="00A076BB" w:rsidRPr="00A076BB" w:rsidRDefault="00A076BB" w:rsidP="00A076BB">
      <w:pPr>
        <w:numPr>
          <w:ilvl w:val="0"/>
          <w:numId w:val="5"/>
        </w:numPr>
        <w:tabs>
          <w:tab w:val="left" w:pos="3282"/>
        </w:tabs>
        <w:spacing w:after="0" w:line="240" w:lineRule="auto"/>
        <w:ind w:left="426"/>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Menjaga dan Pemeliharaan RTH / Hutan Kota disetiap Tahunnya dengan mengupah/menggaji warga setempat;</w:t>
      </w:r>
    </w:p>
    <w:p w:rsidR="00A076BB" w:rsidRPr="00A076BB" w:rsidRDefault="00A076BB" w:rsidP="00A076BB">
      <w:pPr>
        <w:numPr>
          <w:ilvl w:val="0"/>
          <w:numId w:val="5"/>
        </w:numPr>
        <w:tabs>
          <w:tab w:val="left" w:pos="3282"/>
        </w:tabs>
        <w:spacing w:after="0" w:line="240" w:lineRule="auto"/>
        <w:ind w:left="426"/>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Melakukan kerjasama dengan CSR perusahaan untuk ikut melakukan pengelolaan RTH/Hutan Kota.</w:t>
      </w:r>
    </w:p>
    <w:p w:rsidR="00A076BB" w:rsidRPr="00A076BB" w:rsidRDefault="00A076BB" w:rsidP="00A076BB">
      <w:pPr>
        <w:tabs>
          <w:tab w:val="left" w:pos="3282"/>
        </w:tabs>
        <w:spacing w:after="0" w:line="240" w:lineRule="auto"/>
        <w:ind w:left="66"/>
        <w:jc w:val="both"/>
        <w:rPr>
          <w:rFonts w:ascii="Times New Roman" w:hAnsi="Times New Roman" w:cs="Times New Roman"/>
          <w:sz w:val="23"/>
          <w:szCs w:val="23"/>
          <w:lang w:val="en-US"/>
        </w:rPr>
      </w:pPr>
    </w:p>
    <w:p w:rsidR="00A076BB" w:rsidRPr="00A076BB" w:rsidRDefault="00A076BB" w:rsidP="00A076BB">
      <w:pPr>
        <w:tabs>
          <w:tab w:val="left" w:pos="3282"/>
        </w:tabs>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Program AESC ini telah memotivasi Balikpapan </w:t>
      </w:r>
      <w:proofErr w:type="gramStart"/>
      <w:r w:rsidRPr="00A076BB">
        <w:rPr>
          <w:rFonts w:ascii="Times New Roman" w:hAnsi="Times New Roman" w:cs="Times New Roman"/>
          <w:sz w:val="23"/>
          <w:szCs w:val="23"/>
          <w:lang w:val="en-US"/>
        </w:rPr>
        <w:t>agar  mendapatkan</w:t>
      </w:r>
      <w:proofErr w:type="gramEnd"/>
      <w:r w:rsidRPr="00A076BB">
        <w:rPr>
          <w:rFonts w:ascii="Times New Roman" w:hAnsi="Times New Roman" w:cs="Times New Roman"/>
          <w:sz w:val="23"/>
          <w:szCs w:val="23"/>
          <w:lang w:val="en-US"/>
        </w:rPr>
        <w:t xml:space="preserve"> penghargaan 3 kategori sekaligus yaitu clean land, clean air dan clean water. Melalui kebijakan dan upaya yang telah ditetapkan Balikpapan, Hasilnya pada tahun 2011 Balikpapan hanya memperoleh 1 kategori ESC Award di Kota Myanmar sebagai The second award setelah Thailand dengan kategori clean land. </w:t>
      </w:r>
      <w:proofErr w:type="gramStart"/>
      <w:r w:rsidRPr="00A076BB">
        <w:rPr>
          <w:rFonts w:ascii="Times New Roman" w:hAnsi="Times New Roman" w:cs="Times New Roman"/>
          <w:sz w:val="23"/>
          <w:szCs w:val="23"/>
          <w:lang w:val="en-US"/>
        </w:rPr>
        <w:t>Penilaian dari ASEAN tersebut karena Balikpapan mampu mengolah sampah TPA menjadi gas methan.</w:t>
      </w:r>
      <w:proofErr w:type="gramEnd"/>
    </w:p>
    <w:p w:rsidR="007928FF" w:rsidRDefault="007928FF" w:rsidP="00A076BB">
      <w:pPr>
        <w:tabs>
          <w:tab w:val="left" w:pos="3282"/>
        </w:tabs>
        <w:spacing w:after="0" w:line="240" w:lineRule="auto"/>
        <w:jc w:val="both"/>
        <w:rPr>
          <w:rFonts w:ascii="Times New Roman" w:hAnsi="Times New Roman" w:cs="Times New Roman"/>
          <w:sz w:val="23"/>
          <w:szCs w:val="23"/>
          <w:lang w:val="en-US"/>
        </w:rPr>
      </w:pPr>
    </w:p>
    <w:p w:rsidR="00A076BB" w:rsidRPr="00A076BB" w:rsidRDefault="00A076BB" w:rsidP="00A076BB">
      <w:pPr>
        <w:tabs>
          <w:tab w:val="left" w:pos="3282"/>
        </w:tabs>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Dari hasil analisis terhadap isu-isu internal dan eksternal dalam pembangunan Lingkungan Hidup di Kota Balikpapan, selanjutnya dikelompokkan ke dalam </w:t>
      </w:r>
      <w:r w:rsidRPr="00A076BB">
        <w:rPr>
          <w:rFonts w:ascii="Times New Roman" w:hAnsi="Times New Roman" w:cs="Times New Roman"/>
          <w:sz w:val="23"/>
          <w:szCs w:val="23"/>
        </w:rPr>
        <w:t>8</w:t>
      </w:r>
      <w:r w:rsidRPr="00A076BB">
        <w:rPr>
          <w:rFonts w:ascii="Times New Roman" w:hAnsi="Times New Roman" w:cs="Times New Roman"/>
          <w:sz w:val="23"/>
          <w:szCs w:val="23"/>
          <w:lang w:val="en-US"/>
        </w:rPr>
        <w:t xml:space="preserve"> isu strategis</w:t>
      </w:r>
      <w:r w:rsidRPr="00A076BB">
        <w:rPr>
          <w:rFonts w:ascii="Times New Roman" w:hAnsi="Times New Roman" w:cs="Times New Roman"/>
          <w:sz w:val="23"/>
          <w:szCs w:val="23"/>
        </w:rPr>
        <w:t xml:space="preserve"> yang menjadi acuan pemerintah Balikpapan untuk mencapai sasaran yakni mendapatkan penghargaan 3 kategori sekaligus. S</w:t>
      </w:r>
      <w:r w:rsidRPr="00A076BB">
        <w:rPr>
          <w:rFonts w:ascii="Times New Roman" w:hAnsi="Times New Roman" w:cs="Times New Roman"/>
          <w:sz w:val="23"/>
          <w:szCs w:val="23"/>
          <w:lang w:val="en-US"/>
        </w:rPr>
        <w:t>ebagai berikut :</w:t>
      </w:r>
    </w:p>
    <w:p w:rsidR="00A076BB" w:rsidRPr="00A076BB" w:rsidRDefault="00A076BB" w:rsidP="00A076BB">
      <w:pPr>
        <w:pStyle w:val="Default"/>
        <w:numPr>
          <w:ilvl w:val="0"/>
          <w:numId w:val="6"/>
        </w:numPr>
        <w:ind w:left="426" w:hanging="426"/>
        <w:jc w:val="both"/>
        <w:rPr>
          <w:i/>
          <w:sz w:val="23"/>
          <w:szCs w:val="23"/>
        </w:rPr>
      </w:pPr>
      <w:r w:rsidRPr="00A076BB">
        <w:rPr>
          <w:sz w:val="23"/>
          <w:szCs w:val="23"/>
          <w:lang w:val="id-ID"/>
        </w:rPr>
        <w:t xml:space="preserve">Pemerintah Balikpapan gagal dalam mencapai sasaran memenangkan 3 kategori sekaligus, yakni belum memenangkan kategori </w:t>
      </w:r>
      <w:r w:rsidRPr="00A076BB">
        <w:rPr>
          <w:i/>
          <w:sz w:val="23"/>
          <w:szCs w:val="23"/>
          <w:lang w:val="id-ID"/>
        </w:rPr>
        <w:t xml:space="preserve">clean air </w:t>
      </w:r>
      <w:r w:rsidRPr="00A076BB">
        <w:rPr>
          <w:sz w:val="23"/>
          <w:szCs w:val="23"/>
          <w:lang w:val="id-ID"/>
        </w:rPr>
        <w:t xml:space="preserve">dan </w:t>
      </w:r>
      <w:r w:rsidRPr="00A076BB">
        <w:rPr>
          <w:i/>
          <w:sz w:val="23"/>
          <w:szCs w:val="23"/>
          <w:lang w:val="id-ID"/>
        </w:rPr>
        <w:t>clean water.</w:t>
      </w:r>
    </w:p>
    <w:p w:rsidR="00A076BB" w:rsidRPr="00A076BB" w:rsidRDefault="00A076BB" w:rsidP="00A076BB">
      <w:pPr>
        <w:numPr>
          <w:ilvl w:val="0"/>
          <w:numId w:val="6"/>
        </w:numPr>
        <w:tabs>
          <w:tab w:val="left" w:pos="3282"/>
        </w:tabs>
        <w:spacing w:after="0" w:line="240" w:lineRule="auto"/>
        <w:ind w:left="426" w:hanging="426"/>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Belum optimalnya perlindungan Sumber Daya Alam, terutama pada upaya </w:t>
      </w:r>
      <w:r w:rsidRPr="00A076BB">
        <w:rPr>
          <w:rFonts w:ascii="Times New Roman" w:hAnsi="Times New Roman" w:cs="Times New Roman"/>
          <w:sz w:val="23"/>
          <w:szCs w:val="23"/>
        </w:rPr>
        <w:t xml:space="preserve">pembebasan lahan untuk kegiatan yang berkaitan dengan penyediaan air </w:t>
      </w:r>
      <w:proofErr w:type="gramStart"/>
      <w:r w:rsidRPr="00A076BB">
        <w:rPr>
          <w:rFonts w:ascii="Times New Roman" w:hAnsi="Times New Roman" w:cs="Times New Roman"/>
          <w:sz w:val="23"/>
          <w:szCs w:val="23"/>
        </w:rPr>
        <w:t>baku</w:t>
      </w:r>
      <w:proofErr w:type="gramEnd"/>
      <w:r w:rsidRPr="00A076BB">
        <w:rPr>
          <w:rFonts w:ascii="Times New Roman" w:hAnsi="Times New Roman" w:cs="Times New Roman"/>
          <w:sz w:val="23"/>
          <w:szCs w:val="23"/>
        </w:rPr>
        <w:t>.</w:t>
      </w:r>
    </w:p>
    <w:p w:rsidR="00A076BB" w:rsidRPr="00A076BB" w:rsidRDefault="00A076BB" w:rsidP="00A076BB">
      <w:pPr>
        <w:numPr>
          <w:ilvl w:val="0"/>
          <w:numId w:val="6"/>
        </w:numPr>
        <w:tabs>
          <w:tab w:val="left" w:pos="3282"/>
        </w:tabs>
        <w:spacing w:after="0" w:line="240" w:lineRule="auto"/>
        <w:ind w:left="426" w:hanging="426"/>
        <w:jc w:val="both"/>
        <w:rPr>
          <w:rFonts w:ascii="Times New Roman" w:hAnsi="Times New Roman" w:cs="Times New Roman"/>
          <w:sz w:val="23"/>
          <w:szCs w:val="23"/>
          <w:lang w:val="en-US"/>
        </w:rPr>
      </w:pPr>
      <w:r w:rsidRPr="00A076BB">
        <w:rPr>
          <w:rFonts w:ascii="Times New Roman" w:hAnsi="Times New Roman" w:cs="Times New Roman"/>
          <w:sz w:val="23"/>
          <w:szCs w:val="23"/>
        </w:rPr>
        <w:t>Kurangnya pengawasan Badan Lingkungan Hidup (BLH) terhadap pelaporan swapantau usaha atau kegiatan yang menjadi komitmen dalam dokumen lingkungan agar ditaati dan dilaksanakan.</w:t>
      </w:r>
    </w:p>
    <w:p w:rsidR="00A076BB" w:rsidRPr="00A076BB" w:rsidRDefault="00A076BB" w:rsidP="00A076BB">
      <w:pPr>
        <w:numPr>
          <w:ilvl w:val="0"/>
          <w:numId w:val="6"/>
        </w:numPr>
        <w:tabs>
          <w:tab w:val="left" w:pos="3282"/>
        </w:tabs>
        <w:spacing w:after="0" w:line="240" w:lineRule="auto"/>
        <w:ind w:left="426" w:hanging="426"/>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Batasan pada peraturan U</w:t>
      </w:r>
      <w:r w:rsidRPr="00A076BB">
        <w:rPr>
          <w:rFonts w:ascii="Times New Roman" w:hAnsi="Times New Roman" w:cs="Times New Roman"/>
          <w:sz w:val="23"/>
          <w:szCs w:val="23"/>
        </w:rPr>
        <w:t>ndang-</w:t>
      </w:r>
      <w:r w:rsidRPr="00A076BB">
        <w:rPr>
          <w:rFonts w:ascii="Times New Roman" w:hAnsi="Times New Roman" w:cs="Times New Roman"/>
          <w:sz w:val="23"/>
          <w:szCs w:val="23"/>
          <w:lang w:val="en-US"/>
        </w:rPr>
        <w:t>U</w:t>
      </w:r>
      <w:r w:rsidRPr="00A076BB">
        <w:rPr>
          <w:rFonts w:ascii="Times New Roman" w:hAnsi="Times New Roman" w:cs="Times New Roman"/>
          <w:sz w:val="23"/>
          <w:szCs w:val="23"/>
        </w:rPr>
        <w:t>ndang Nomor</w:t>
      </w:r>
      <w:r w:rsidRPr="00A076BB">
        <w:rPr>
          <w:rFonts w:ascii="Times New Roman" w:hAnsi="Times New Roman" w:cs="Times New Roman"/>
          <w:sz w:val="23"/>
          <w:szCs w:val="23"/>
          <w:lang w:val="en-US"/>
        </w:rPr>
        <w:t xml:space="preserve"> 23 Tahun 1997 tentang kewenangan Pengelolaan Hutan Lindung di tingkat Provinsi.</w:t>
      </w:r>
    </w:p>
    <w:p w:rsidR="00A076BB" w:rsidRPr="00A076BB" w:rsidRDefault="00A076BB" w:rsidP="00A076BB">
      <w:pPr>
        <w:numPr>
          <w:ilvl w:val="0"/>
          <w:numId w:val="6"/>
        </w:numPr>
        <w:tabs>
          <w:tab w:val="left" w:pos="3282"/>
        </w:tabs>
        <w:spacing w:after="0" w:line="240" w:lineRule="auto"/>
        <w:ind w:left="426" w:hanging="426"/>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Meningkatnya fenomena perubahan iklim yang berimbas pada meningkatnya bencana Banjir, tanah longsor, kekeringan dan penurunan kualitas lingkungan.</w:t>
      </w:r>
    </w:p>
    <w:p w:rsidR="00A076BB" w:rsidRPr="00A076BB" w:rsidRDefault="00A076BB" w:rsidP="00A076BB">
      <w:pPr>
        <w:numPr>
          <w:ilvl w:val="0"/>
          <w:numId w:val="6"/>
        </w:numPr>
        <w:tabs>
          <w:tab w:val="left" w:pos="3282"/>
        </w:tabs>
        <w:spacing w:after="0" w:line="240" w:lineRule="auto"/>
        <w:ind w:left="426" w:hanging="426"/>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Meningkatnya timbu</w:t>
      </w:r>
      <w:r w:rsidRPr="00A076BB">
        <w:rPr>
          <w:rFonts w:ascii="Times New Roman" w:hAnsi="Times New Roman" w:cs="Times New Roman"/>
          <w:sz w:val="23"/>
          <w:szCs w:val="23"/>
        </w:rPr>
        <w:t>n</w:t>
      </w:r>
      <w:r w:rsidRPr="00A076BB">
        <w:rPr>
          <w:rFonts w:ascii="Times New Roman" w:hAnsi="Times New Roman" w:cs="Times New Roman"/>
          <w:sz w:val="23"/>
          <w:szCs w:val="23"/>
          <w:lang w:val="en-US"/>
        </w:rPr>
        <w:t>an sampah dan belum optimalnya pengelolaan sampah dengan pola 3R.</w:t>
      </w:r>
    </w:p>
    <w:p w:rsidR="00A076BB" w:rsidRPr="00A076BB" w:rsidRDefault="00A076BB" w:rsidP="00A076BB">
      <w:pPr>
        <w:numPr>
          <w:ilvl w:val="0"/>
          <w:numId w:val="6"/>
        </w:numPr>
        <w:tabs>
          <w:tab w:val="left" w:pos="3282"/>
        </w:tabs>
        <w:spacing w:after="0" w:line="240" w:lineRule="auto"/>
        <w:ind w:left="426" w:hanging="426"/>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Pencemaran Air, Udara, dan Tanah oleh pelaku usaha/kegiatan.</w:t>
      </w:r>
    </w:p>
    <w:p w:rsidR="00A076BB" w:rsidRPr="00A076BB" w:rsidRDefault="00A076BB" w:rsidP="00A076BB">
      <w:pPr>
        <w:numPr>
          <w:ilvl w:val="0"/>
          <w:numId w:val="6"/>
        </w:numPr>
        <w:tabs>
          <w:tab w:val="left" w:pos="3282"/>
        </w:tabs>
        <w:spacing w:after="0" w:line="240" w:lineRule="auto"/>
        <w:ind w:left="426" w:hanging="426"/>
        <w:jc w:val="both"/>
        <w:rPr>
          <w:rFonts w:ascii="Times New Roman" w:hAnsi="Times New Roman" w:cs="Times New Roman"/>
          <w:sz w:val="23"/>
          <w:szCs w:val="23"/>
        </w:rPr>
      </w:pPr>
      <w:r w:rsidRPr="00A076BB">
        <w:rPr>
          <w:rFonts w:ascii="Times New Roman" w:hAnsi="Times New Roman" w:cs="Times New Roman"/>
          <w:sz w:val="23"/>
          <w:szCs w:val="23"/>
          <w:lang w:val="en-US"/>
        </w:rPr>
        <w:t>Belum optimalnya penggunaan sistem informasi lingkungan, pengawasan, pengendalian dan belum efektifnya penaatan Hukum Lingkungan.</w:t>
      </w:r>
    </w:p>
    <w:p w:rsidR="00A076BB" w:rsidRPr="00A076BB" w:rsidRDefault="00A076BB" w:rsidP="00A076BB">
      <w:pPr>
        <w:tabs>
          <w:tab w:val="left" w:pos="3282"/>
        </w:tabs>
        <w:spacing w:after="0" w:line="240" w:lineRule="auto"/>
        <w:jc w:val="both"/>
        <w:rPr>
          <w:rFonts w:ascii="Times New Roman" w:hAnsi="Times New Roman" w:cs="Times New Roman"/>
          <w:sz w:val="23"/>
          <w:szCs w:val="23"/>
        </w:rPr>
      </w:pPr>
    </w:p>
    <w:p w:rsidR="00A076BB" w:rsidRPr="007928FF" w:rsidRDefault="00A076BB" w:rsidP="00A076BB">
      <w:pPr>
        <w:tabs>
          <w:tab w:val="left" w:pos="3282"/>
        </w:tabs>
        <w:spacing w:after="0" w:line="240" w:lineRule="auto"/>
        <w:jc w:val="both"/>
        <w:rPr>
          <w:rFonts w:ascii="Times New Roman" w:hAnsi="Times New Roman" w:cs="Times New Roman"/>
          <w:b/>
          <w:bCs/>
          <w:i/>
          <w:sz w:val="23"/>
          <w:szCs w:val="23"/>
          <w:lang w:val="en-US"/>
        </w:rPr>
      </w:pPr>
      <w:r w:rsidRPr="007928FF">
        <w:rPr>
          <w:rFonts w:ascii="Times New Roman" w:hAnsi="Times New Roman" w:cs="Times New Roman"/>
          <w:b/>
          <w:bCs/>
          <w:i/>
          <w:sz w:val="23"/>
          <w:szCs w:val="23"/>
          <w:lang w:val="en-US"/>
        </w:rPr>
        <w:t xml:space="preserve">Strategi Balikpapan dalam mendapatkan penghargaan program ASEAN </w:t>
      </w:r>
      <w:r w:rsidRPr="007928FF">
        <w:rPr>
          <w:rFonts w:ascii="Times New Roman" w:hAnsi="Times New Roman" w:cs="Times New Roman"/>
          <w:b/>
          <w:bCs/>
          <w:i/>
          <w:iCs/>
          <w:sz w:val="23"/>
          <w:szCs w:val="23"/>
          <w:lang w:val="en-US"/>
        </w:rPr>
        <w:t>Environmentally Sustainable Cities</w:t>
      </w:r>
      <w:r w:rsidRPr="007928FF">
        <w:rPr>
          <w:rFonts w:ascii="Times New Roman" w:hAnsi="Times New Roman" w:cs="Times New Roman"/>
          <w:b/>
          <w:bCs/>
          <w:i/>
          <w:sz w:val="23"/>
          <w:szCs w:val="23"/>
          <w:lang w:val="en-US"/>
        </w:rPr>
        <w:t xml:space="preserve"> 2011-2014</w:t>
      </w:r>
    </w:p>
    <w:p w:rsidR="00A076BB" w:rsidRPr="00A076BB" w:rsidRDefault="00A076BB" w:rsidP="00A076BB">
      <w:pPr>
        <w:tabs>
          <w:tab w:val="left" w:pos="3282"/>
        </w:tabs>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rPr>
        <w:t xml:space="preserve">Sebagai kota besar yang terus berkembang, Balikpapan </w:t>
      </w:r>
      <w:r w:rsidRPr="00A076BB">
        <w:rPr>
          <w:rFonts w:ascii="Times New Roman" w:hAnsi="Times New Roman" w:cs="Times New Roman"/>
          <w:sz w:val="23"/>
          <w:szCs w:val="23"/>
          <w:lang w:val="en-US"/>
        </w:rPr>
        <w:t>masih belum</w:t>
      </w:r>
      <w:r w:rsidRPr="00A076BB">
        <w:rPr>
          <w:rFonts w:ascii="Times New Roman" w:hAnsi="Times New Roman" w:cs="Times New Roman"/>
          <w:sz w:val="23"/>
          <w:szCs w:val="23"/>
        </w:rPr>
        <w:t xml:space="preserve"> dapat </w:t>
      </w:r>
      <w:r w:rsidRPr="00A076BB">
        <w:rPr>
          <w:rFonts w:ascii="Times New Roman" w:hAnsi="Times New Roman" w:cs="Times New Roman"/>
          <w:sz w:val="23"/>
          <w:szCs w:val="23"/>
          <w:lang w:val="en-US"/>
        </w:rPr>
        <w:t xml:space="preserve">menyelesaikan permasalahan lingkungannya. Sebagai bentuk komitmen besar yang dimiliki, Balikpapan semakin gencar untuk mewujudkan kota yang ramah lingkungan dengan mengusulkan untuk kembali mengikuti program AESC dalam mencapai target memenangkan 3 indikator sekaligus, yakni </w:t>
      </w:r>
      <w:r w:rsidRPr="00A076BB">
        <w:rPr>
          <w:rFonts w:ascii="Times New Roman" w:hAnsi="Times New Roman" w:cs="Times New Roman"/>
          <w:i/>
          <w:iCs/>
          <w:sz w:val="23"/>
          <w:szCs w:val="23"/>
          <w:lang w:val="en-US"/>
        </w:rPr>
        <w:t>Clean air, Clean water,</w:t>
      </w:r>
      <w:r w:rsidRPr="00A076BB">
        <w:rPr>
          <w:rFonts w:ascii="Times New Roman" w:hAnsi="Times New Roman" w:cs="Times New Roman"/>
          <w:sz w:val="23"/>
          <w:szCs w:val="23"/>
          <w:lang w:val="en-US"/>
        </w:rPr>
        <w:t xml:space="preserve"> dan </w:t>
      </w:r>
      <w:r w:rsidRPr="00A076BB">
        <w:rPr>
          <w:rFonts w:ascii="Times New Roman" w:hAnsi="Times New Roman" w:cs="Times New Roman"/>
          <w:i/>
          <w:iCs/>
          <w:sz w:val="23"/>
          <w:szCs w:val="23"/>
          <w:lang w:val="en-US"/>
        </w:rPr>
        <w:t xml:space="preserve">Clean land </w:t>
      </w:r>
      <w:r w:rsidRPr="00A076BB">
        <w:rPr>
          <w:rFonts w:ascii="Times New Roman" w:hAnsi="Times New Roman" w:cs="Times New Roman"/>
          <w:sz w:val="23"/>
          <w:szCs w:val="23"/>
          <w:lang w:val="en-US"/>
        </w:rPr>
        <w:t xml:space="preserve">di tahun 2014. Dalam mewujudkan target tersebut ditambah dengan belum maksimalnya upaya yg dilakukan sebelumnya, maka dari tahun 2011 – 2014 Balikpapan meningkatkan strateginya untuk mencapai target sasaran, yaitu: </w:t>
      </w:r>
    </w:p>
    <w:p w:rsidR="00A076BB" w:rsidRPr="00A076BB" w:rsidRDefault="00A076BB" w:rsidP="007928FF">
      <w:pPr>
        <w:numPr>
          <w:ilvl w:val="0"/>
          <w:numId w:val="7"/>
        </w:numPr>
        <w:tabs>
          <w:tab w:val="left" w:pos="3282"/>
        </w:tabs>
        <w:spacing w:after="0" w:line="240" w:lineRule="auto"/>
        <w:ind w:left="360"/>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lastRenderedPageBreak/>
        <w:t>Integrasi kebijakan dan program AESC pada setiap tingkatan di Balikpapan</w:t>
      </w:r>
      <w:r w:rsidRPr="00A076BB">
        <w:rPr>
          <w:rFonts w:ascii="Times New Roman" w:hAnsi="Times New Roman" w:cs="Times New Roman"/>
          <w:sz w:val="23"/>
          <w:szCs w:val="23"/>
        </w:rPr>
        <w:t xml:space="preserve"> dilakukan melalui upaya:</w:t>
      </w:r>
    </w:p>
    <w:p w:rsidR="00A076BB" w:rsidRPr="00A076BB" w:rsidRDefault="00A076BB" w:rsidP="007928FF">
      <w:pPr>
        <w:numPr>
          <w:ilvl w:val="0"/>
          <w:numId w:val="8"/>
        </w:numPr>
        <w:tabs>
          <w:tab w:val="left" w:pos="3282"/>
        </w:tabs>
        <w:spacing w:after="0" w:line="240" w:lineRule="auto"/>
        <w:ind w:left="680" w:hanging="320"/>
        <w:jc w:val="both"/>
        <w:rPr>
          <w:rFonts w:ascii="Times New Roman" w:hAnsi="Times New Roman" w:cs="Times New Roman"/>
          <w:b/>
          <w:bCs/>
          <w:sz w:val="23"/>
          <w:szCs w:val="23"/>
          <w:lang w:val="en-US"/>
        </w:rPr>
      </w:pPr>
      <w:r w:rsidRPr="00A076BB">
        <w:rPr>
          <w:rFonts w:ascii="Times New Roman" w:hAnsi="Times New Roman" w:cs="Times New Roman"/>
          <w:sz w:val="23"/>
          <w:szCs w:val="23"/>
          <w:lang w:val="en-US"/>
        </w:rPr>
        <w:t xml:space="preserve">Koordinasi penilaian </w:t>
      </w:r>
      <w:proofErr w:type="gramStart"/>
      <w:r w:rsidRPr="00A076BB">
        <w:rPr>
          <w:rFonts w:ascii="Times New Roman" w:hAnsi="Times New Roman" w:cs="Times New Roman"/>
          <w:sz w:val="23"/>
          <w:szCs w:val="23"/>
          <w:lang w:val="en-US"/>
        </w:rPr>
        <w:t>kota</w:t>
      </w:r>
      <w:proofErr w:type="gramEnd"/>
      <w:r w:rsidRPr="00A076BB">
        <w:rPr>
          <w:rFonts w:ascii="Times New Roman" w:hAnsi="Times New Roman" w:cs="Times New Roman"/>
          <w:sz w:val="23"/>
          <w:szCs w:val="23"/>
          <w:lang w:val="en-US"/>
        </w:rPr>
        <w:t xml:space="preserve"> sehat / Adipura melalui program </w:t>
      </w:r>
      <w:r w:rsidRPr="00A076BB">
        <w:rPr>
          <w:rFonts w:ascii="Times New Roman" w:hAnsi="Times New Roman" w:cs="Times New Roman"/>
          <w:i/>
          <w:iCs/>
          <w:sz w:val="23"/>
          <w:szCs w:val="23"/>
          <w:lang w:val="en-US"/>
        </w:rPr>
        <w:t>Green Education</w:t>
      </w:r>
      <w:r w:rsidRPr="00A076BB">
        <w:rPr>
          <w:rFonts w:ascii="Times New Roman" w:hAnsi="Times New Roman" w:cs="Times New Roman"/>
          <w:sz w:val="23"/>
          <w:szCs w:val="23"/>
          <w:lang w:val="en-US"/>
        </w:rPr>
        <w:t xml:space="preserve"> dan program Adiwiyata yaitu kebijakan paradigma proses belajar mengajar diluar kelas sebanyak 70% dan 30% didalam kelas.</w:t>
      </w:r>
    </w:p>
    <w:p w:rsidR="00A076BB" w:rsidRPr="00A076BB" w:rsidRDefault="00A076BB" w:rsidP="007928FF">
      <w:pPr>
        <w:numPr>
          <w:ilvl w:val="0"/>
          <w:numId w:val="8"/>
        </w:numPr>
        <w:tabs>
          <w:tab w:val="left" w:pos="3282"/>
        </w:tabs>
        <w:spacing w:after="0" w:line="240" w:lineRule="auto"/>
        <w:ind w:hanging="320"/>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Pengembangan model pasar induk untuk edukasi lingkungan hidup melalui gerakan kebersihan pasar yang diselenggarakan oleh Dinas Pasar bersama Dinas Kesehatan dengan memberikan predikat pasar sehat di pasar Pandansari. </w:t>
      </w:r>
    </w:p>
    <w:p w:rsidR="00A076BB" w:rsidRPr="00A076BB" w:rsidRDefault="00A076BB" w:rsidP="007928FF">
      <w:pPr>
        <w:numPr>
          <w:ilvl w:val="0"/>
          <w:numId w:val="8"/>
        </w:numPr>
        <w:tabs>
          <w:tab w:val="left" w:pos="3282"/>
        </w:tabs>
        <w:spacing w:after="0" w:line="240" w:lineRule="auto"/>
        <w:ind w:hanging="320"/>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Model terminal sebagai sarana edukasi lingkungan hidup memfasilitasi sarana dan prasarana. Dalam rangka mewujudkan bandara aman, nyaman dan sehat maka dibentuk forum bandara sehat yakni PT Angkasa Pura sebagai pengelola sarana dan prasarana penyelenggara transportasi udara yang dihadiri oleh Kepala Dinas Kesehatan Balikpapan dan Kepala Badan Lingkungan Hidup.</w:t>
      </w:r>
    </w:p>
    <w:p w:rsidR="0005034C" w:rsidRPr="00D91F6F" w:rsidRDefault="00A076BB" w:rsidP="0005034C">
      <w:pPr>
        <w:numPr>
          <w:ilvl w:val="0"/>
          <w:numId w:val="8"/>
        </w:numPr>
        <w:tabs>
          <w:tab w:val="left" w:pos="3282"/>
        </w:tabs>
        <w:spacing w:after="0" w:line="240" w:lineRule="auto"/>
        <w:ind w:hanging="320"/>
        <w:jc w:val="both"/>
        <w:rPr>
          <w:rFonts w:ascii="Times New Roman" w:hAnsi="Times New Roman" w:cs="Times New Roman"/>
          <w:sz w:val="23"/>
          <w:szCs w:val="23"/>
          <w:lang w:val="en-US"/>
        </w:rPr>
      </w:pPr>
      <w:r w:rsidRPr="00D91F6F">
        <w:rPr>
          <w:rFonts w:ascii="Times New Roman" w:hAnsi="Times New Roman" w:cs="Times New Roman"/>
          <w:sz w:val="23"/>
          <w:szCs w:val="23"/>
          <w:lang w:val="en-US"/>
        </w:rPr>
        <w:t xml:space="preserve">Pengukuran kualitas udara ambien dilakukan pada beberapa titik lokasi yang strategis dengan pengukuran secara sesaat dilakukan pada jalan raya dengan kategori padat lalu lintas, pada daerah perdagangan, daerah dekat permukiman dan daerah dekat industri. Sedangkan pengukuran secara terus menerus menggunakan Air Quality Monitoring System (AQMS) yang terpasang pada tepi jalan raya yang padat lalu lintas, pada kawasan perdagangan dan pada pemukiman. Titik lokasi tersebut yakni Simpang Balikpapan Plaza Jl. Jend. Sudirman, Kelurahan Klandasan Ilir pada titik koordinat S : 01°16‘37,3‖ dan E : 116°50‘17,6‖, yang merupakan pengukuran pada jalan raya (5 m dari tepi jalan), Kantor Kelurahan Karang Joang , Kelurahan Karang Joang: pada titik koordinat S : 01°10‘44,17‖ dan E : 116°52‘51,38‖, yang merupakan daerah permukiman Perdagangan dan Jasa, dan Pelabuhan Laut Semayang di Kelurahan Prapatan, pada titik koordinat S : 01°16‘15,7‖ dan E : 116°48‘28,6‖, yang merupakan daerah Jasa dalam hal pelayanan Jasa Transportasi Laut. </w:t>
      </w:r>
    </w:p>
    <w:p w:rsidR="00A076BB" w:rsidRPr="00A076BB" w:rsidRDefault="00A076BB" w:rsidP="007928FF">
      <w:pPr>
        <w:numPr>
          <w:ilvl w:val="0"/>
          <w:numId w:val="8"/>
        </w:numPr>
        <w:tabs>
          <w:tab w:val="left" w:pos="3282"/>
        </w:tabs>
        <w:spacing w:after="0" w:line="240" w:lineRule="auto"/>
        <w:ind w:hanging="320"/>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Penanganan lahan kritis atau lahan tidak produktif dengan kegiatan penghijauan berupa penanaman pohon dan pemeliharaannya yang dilaksanakan mulai tahun 2012 di kawasan mangrove dan kawasan bendali secara berkelanjutan. Selain itu Balikpapan bekerjasama dengan aparat TNI melalui Dinas Pertanian dan Perikanan mengembangkan penanaman padi di lahan kering milik masyarakat seluan 40 ha.</w:t>
      </w:r>
    </w:p>
    <w:p w:rsidR="00A076BB" w:rsidRDefault="00A076BB" w:rsidP="007928FF">
      <w:pPr>
        <w:numPr>
          <w:ilvl w:val="0"/>
          <w:numId w:val="8"/>
        </w:numPr>
        <w:tabs>
          <w:tab w:val="left" w:pos="3282"/>
        </w:tabs>
        <w:spacing w:after="0" w:line="240" w:lineRule="auto"/>
        <w:ind w:hanging="320"/>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Mengedukasi masyarakat tentang pentingnya keseimbangan antara aspek lingkungan, sosial, dan ekonomi agar masyarakat dapat berperan aktif dalam menjaga kelestarian lingkungan</w:t>
      </w:r>
      <w:r w:rsidRPr="00A076BB">
        <w:rPr>
          <w:rFonts w:ascii="Times New Roman" w:hAnsi="Times New Roman" w:cs="Times New Roman"/>
          <w:sz w:val="23"/>
          <w:szCs w:val="23"/>
        </w:rPr>
        <w:t>.</w:t>
      </w:r>
    </w:p>
    <w:p w:rsidR="007928FF" w:rsidRPr="00A076BB" w:rsidRDefault="007928FF" w:rsidP="007928FF">
      <w:pPr>
        <w:tabs>
          <w:tab w:val="left" w:pos="3282"/>
        </w:tabs>
        <w:spacing w:after="0" w:line="240" w:lineRule="auto"/>
        <w:ind w:left="720"/>
        <w:jc w:val="both"/>
        <w:rPr>
          <w:rFonts w:ascii="Times New Roman" w:hAnsi="Times New Roman" w:cs="Times New Roman"/>
          <w:sz w:val="23"/>
          <w:szCs w:val="23"/>
          <w:lang w:val="en-US"/>
        </w:rPr>
      </w:pPr>
    </w:p>
    <w:p w:rsidR="00A076BB" w:rsidRPr="00A076BB" w:rsidRDefault="00A076BB" w:rsidP="007928FF">
      <w:pPr>
        <w:numPr>
          <w:ilvl w:val="0"/>
          <w:numId w:val="7"/>
        </w:numPr>
        <w:tabs>
          <w:tab w:val="left" w:pos="3282"/>
        </w:tabs>
        <w:spacing w:after="0" w:line="240" w:lineRule="auto"/>
        <w:ind w:left="360"/>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Intensitas sosialisasi Perwali No 32/2012</w:t>
      </w:r>
      <w:r w:rsidRPr="00A076BB">
        <w:rPr>
          <w:rFonts w:ascii="Times New Roman" w:hAnsi="Times New Roman" w:cs="Times New Roman"/>
          <w:sz w:val="23"/>
          <w:szCs w:val="23"/>
        </w:rPr>
        <w:t xml:space="preserve"> huruf a dilakukan dengan upaya:</w:t>
      </w:r>
    </w:p>
    <w:p w:rsidR="00A076BB" w:rsidRPr="00A076BB" w:rsidRDefault="00A076BB" w:rsidP="00A076BB">
      <w:pPr>
        <w:numPr>
          <w:ilvl w:val="0"/>
          <w:numId w:val="9"/>
        </w:numPr>
        <w:tabs>
          <w:tab w:val="left" w:pos="3282"/>
        </w:tabs>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rPr>
        <w:t>M</w:t>
      </w:r>
      <w:r w:rsidRPr="00A076BB">
        <w:rPr>
          <w:rFonts w:ascii="Times New Roman" w:hAnsi="Times New Roman" w:cs="Times New Roman"/>
          <w:sz w:val="23"/>
          <w:szCs w:val="23"/>
          <w:lang w:val="en-US"/>
        </w:rPr>
        <w:t>embentuk Pos Pelayanan Sengketa Lingkungan Hidup (P3SLH) sebagai tanggung jawab pemerintah Balikpapan untuk menerima laporan pengaduan dimana telah terjadi pencemaran dan perusakan lingkungan hidup dan kewajiban untuk segera menindaklanjuti laporan tersebut dimandatkan oleh berbagai ketentuan Pemerintah yang bekerjasama dengan Badan Lingkungan Hidup dan seluruh elemen masyarakat.</w:t>
      </w:r>
    </w:p>
    <w:p w:rsidR="00A076BB" w:rsidRDefault="00A076BB" w:rsidP="00A076BB">
      <w:pPr>
        <w:numPr>
          <w:ilvl w:val="0"/>
          <w:numId w:val="9"/>
        </w:numPr>
        <w:tabs>
          <w:tab w:val="left" w:pos="3282"/>
        </w:tabs>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Pembangunan Kebun Raya Balikpapan yang ditetapkan berdasarkan Keputusan Menteri Kehutanan RI Nomor 68/ Menhut-II/2009 tentang penetapan Kawasan Hutan dengan tujuan khusus untuk Hutan Penelitian, </w:t>
      </w:r>
      <w:r w:rsidRPr="00A076BB">
        <w:rPr>
          <w:rFonts w:ascii="Times New Roman" w:hAnsi="Times New Roman" w:cs="Times New Roman"/>
          <w:sz w:val="23"/>
          <w:szCs w:val="23"/>
          <w:lang w:val="en-US"/>
        </w:rPr>
        <w:lastRenderedPageBreak/>
        <w:t>Pengembangan, Pendidikan dan latihan dalam bentuk Kebun Raya Balikpapan di dalam kelompok Hutan Lindung Sungai Wain seluas 309,22 Ha.</w:t>
      </w:r>
    </w:p>
    <w:p w:rsidR="007928FF" w:rsidRPr="00A076BB" w:rsidRDefault="007928FF" w:rsidP="007928FF">
      <w:pPr>
        <w:tabs>
          <w:tab w:val="left" w:pos="3282"/>
        </w:tabs>
        <w:spacing w:after="0" w:line="240" w:lineRule="auto"/>
        <w:ind w:left="720"/>
        <w:jc w:val="both"/>
        <w:rPr>
          <w:rFonts w:ascii="Times New Roman" w:hAnsi="Times New Roman" w:cs="Times New Roman"/>
          <w:sz w:val="23"/>
          <w:szCs w:val="23"/>
          <w:lang w:val="en-US"/>
        </w:rPr>
      </w:pPr>
    </w:p>
    <w:p w:rsidR="00A076BB" w:rsidRPr="00A076BB" w:rsidRDefault="00A076BB" w:rsidP="00CE45CD">
      <w:pPr>
        <w:numPr>
          <w:ilvl w:val="0"/>
          <w:numId w:val="7"/>
        </w:numPr>
        <w:tabs>
          <w:tab w:val="left" w:pos="3282"/>
        </w:tabs>
        <w:spacing w:after="0" w:line="240" w:lineRule="auto"/>
        <w:ind w:left="360"/>
        <w:jc w:val="both"/>
        <w:rPr>
          <w:rFonts w:ascii="Times New Roman" w:hAnsi="Times New Roman" w:cs="Times New Roman"/>
          <w:sz w:val="23"/>
          <w:szCs w:val="23"/>
          <w:lang w:val="en-US"/>
        </w:rPr>
      </w:pPr>
      <w:r w:rsidRPr="00A076BB">
        <w:rPr>
          <w:rFonts w:ascii="Times New Roman" w:hAnsi="Times New Roman" w:cs="Times New Roman"/>
          <w:sz w:val="23"/>
          <w:szCs w:val="23"/>
        </w:rPr>
        <w:t xml:space="preserve">Peraturan pemerintah No 81 Tahun 2012 melalui upaya </w:t>
      </w:r>
    </w:p>
    <w:p w:rsidR="00A076BB" w:rsidRPr="00A076BB" w:rsidRDefault="00A076BB" w:rsidP="00A076BB">
      <w:pPr>
        <w:numPr>
          <w:ilvl w:val="0"/>
          <w:numId w:val="10"/>
        </w:numPr>
        <w:tabs>
          <w:tab w:val="left" w:pos="3282"/>
        </w:tabs>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rPr>
        <w:t xml:space="preserve">Mendirikan Bank Sampah dimana </w:t>
      </w:r>
      <w:r w:rsidRPr="00A076BB">
        <w:rPr>
          <w:rFonts w:ascii="Times New Roman" w:hAnsi="Times New Roman" w:cs="Times New Roman"/>
          <w:sz w:val="23"/>
          <w:szCs w:val="23"/>
          <w:lang w:val="en-US"/>
        </w:rPr>
        <w:t>Pengelolaan Sampah Rumah Tangga dan Sampah Sejenis Sampah Rumah Tangga, yang mewajibkan produsen melakukan kegiatan 3R (</w:t>
      </w:r>
      <w:r w:rsidRPr="00A076BB">
        <w:rPr>
          <w:rFonts w:ascii="Times New Roman" w:hAnsi="Times New Roman" w:cs="Times New Roman"/>
          <w:i/>
          <w:iCs/>
          <w:sz w:val="23"/>
          <w:szCs w:val="23"/>
          <w:lang w:val="en-US"/>
        </w:rPr>
        <w:t>Reduce, Reuse, Recycle</w:t>
      </w:r>
      <w:r w:rsidRPr="00A076BB">
        <w:rPr>
          <w:rFonts w:ascii="Times New Roman" w:hAnsi="Times New Roman" w:cs="Times New Roman"/>
          <w:sz w:val="23"/>
          <w:szCs w:val="23"/>
          <w:lang w:val="en-US"/>
        </w:rPr>
        <w:t xml:space="preserve">). Kegiatannya dengan mengumpulkan dan menjual sampah annorganik (logam, plastik, kertas, kardus) dalam bentuk Bank Sampah Salah satunya di terapkan di 59 RT Kelurahan Gunung Bahagia. </w:t>
      </w:r>
    </w:p>
    <w:p w:rsidR="00A076BB" w:rsidRPr="00CE45CD" w:rsidRDefault="00A076BB" w:rsidP="00A076BB">
      <w:pPr>
        <w:numPr>
          <w:ilvl w:val="0"/>
          <w:numId w:val="10"/>
        </w:numPr>
        <w:tabs>
          <w:tab w:val="left" w:pos="3282"/>
        </w:tabs>
        <w:spacing w:after="0" w:line="240" w:lineRule="auto"/>
        <w:jc w:val="both"/>
        <w:rPr>
          <w:rFonts w:ascii="Times New Roman" w:hAnsi="Times New Roman" w:cs="Times New Roman"/>
          <w:sz w:val="23"/>
          <w:szCs w:val="23"/>
        </w:rPr>
      </w:pPr>
      <w:r w:rsidRPr="00A076BB">
        <w:rPr>
          <w:rFonts w:ascii="Times New Roman" w:hAnsi="Times New Roman" w:cs="Times New Roman"/>
          <w:sz w:val="23"/>
          <w:szCs w:val="23"/>
        </w:rPr>
        <w:t>Mendirikan T</w:t>
      </w:r>
      <w:r w:rsidRPr="00A076BB">
        <w:rPr>
          <w:rFonts w:ascii="Times New Roman" w:hAnsi="Times New Roman" w:cs="Times New Roman"/>
          <w:sz w:val="23"/>
          <w:szCs w:val="23"/>
          <w:lang w:val="en-US"/>
        </w:rPr>
        <w:t>empat Pembuangan Akhir (TPA</w:t>
      </w:r>
      <w:r w:rsidRPr="00A076BB">
        <w:rPr>
          <w:rFonts w:ascii="Times New Roman" w:hAnsi="Times New Roman" w:cs="Times New Roman"/>
          <w:sz w:val="23"/>
          <w:szCs w:val="23"/>
        </w:rPr>
        <w:t>) Manggar sebagai sarana pendidikan dan ekowisata melalui program Pengomposan Sampah Berbasis Masyarakat (Pemsamas) dan mendirikan kafe TPA dengan nama</w:t>
      </w:r>
      <w:r w:rsidRPr="00A076BB">
        <w:rPr>
          <w:rFonts w:ascii="Times New Roman" w:hAnsi="Times New Roman" w:cs="Times New Roman"/>
          <w:i/>
          <w:iCs/>
          <w:sz w:val="23"/>
          <w:szCs w:val="23"/>
        </w:rPr>
        <w:t xml:space="preserve"> “Caffe Methane”</w:t>
      </w:r>
      <w:r w:rsidRPr="00A076BB">
        <w:rPr>
          <w:rFonts w:ascii="Times New Roman" w:hAnsi="Times New Roman" w:cs="Times New Roman"/>
          <w:sz w:val="23"/>
          <w:szCs w:val="23"/>
          <w:lang w:val="en-US"/>
        </w:rPr>
        <w:t xml:space="preserve">. </w:t>
      </w:r>
      <w:r w:rsidRPr="00A076BB">
        <w:rPr>
          <w:rFonts w:ascii="Times New Roman" w:hAnsi="Times New Roman" w:cs="Times New Roman"/>
          <w:sz w:val="23"/>
          <w:szCs w:val="23"/>
        </w:rPr>
        <w:t xml:space="preserve">TPA ini </w:t>
      </w:r>
      <w:r w:rsidRPr="00A076BB">
        <w:rPr>
          <w:rFonts w:ascii="Times New Roman" w:hAnsi="Times New Roman" w:cs="Times New Roman"/>
          <w:sz w:val="23"/>
          <w:szCs w:val="23"/>
          <w:lang w:val="en-US"/>
        </w:rPr>
        <w:t xml:space="preserve">sebagai </w:t>
      </w:r>
      <w:r w:rsidRPr="00A076BB">
        <w:rPr>
          <w:rFonts w:ascii="Times New Roman" w:hAnsi="Times New Roman" w:cs="Times New Roman"/>
          <w:i/>
          <w:iCs/>
          <w:sz w:val="23"/>
          <w:szCs w:val="23"/>
          <w:lang w:val="en-US"/>
        </w:rPr>
        <w:t>pilot project</w:t>
      </w:r>
      <w:r w:rsidRPr="00A076BB">
        <w:rPr>
          <w:rFonts w:ascii="Times New Roman" w:hAnsi="Times New Roman" w:cs="Times New Roman"/>
          <w:sz w:val="23"/>
          <w:szCs w:val="23"/>
        </w:rPr>
        <w:t xml:space="preserve"> dirancang untuk menangkap gas methan dan gas penghasil bau. Gas metan dialirkan ke </w:t>
      </w:r>
      <w:r w:rsidRPr="00A076BB">
        <w:rPr>
          <w:rFonts w:ascii="Times New Roman" w:hAnsi="Times New Roman" w:cs="Times New Roman"/>
          <w:sz w:val="23"/>
          <w:szCs w:val="23"/>
          <w:lang w:val="en-US"/>
        </w:rPr>
        <w:t>300 titik untuk 150</w:t>
      </w:r>
      <w:r w:rsidRPr="00A076BB">
        <w:rPr>
          <w:rFonts w:ascii="Times New Roman" w:hAnsi="Times New Roman" w:cs="Times New Roman"/>
          <w:sz w:val="23"/>
          <w:szCs w:val="23"/>
        </w:rPr>
        <w:t xml:space="preserve"> rumah </w:t>
      </w:r>
      <w:r w:rsidRPr="00A076BB">
        <w:rPr>
          <w:rFonts w:ascii="Times New Roman" w:hAnsi="Times New Roman" w:cs="Times New Roman"/>
          <w:sz w:val="23"/>
          <w:szCs w:val="23"/>
          <w:lang w:val="en-US"/>
        </w:rPr>
        <w:t>tangga</w:t>
      </w:r>
      <w:r w:rsidRPr="00A076BB">
        <w:rPr>
          <w:rFonts w:ascii="Times New Roman" w:hAnsi="Times New Roman" w:cs="Times New Roman"/>
          <w:sz w:val="23"/>
          <w:szCs w:val="23"/>
        </w:rPr>
        <w:t xml:space="preserve"> disekitar TPA sebagai pengganti LPG dan tidak perlu membayar.</w:t>
      </w:r>
    </w:p>
    <w:p w:rsidR="00CE45CD" w:rsidRPr="00A076BB" w:rsidRDefault="00CE45CD" w:rsidP="00CE45CD">
      <w:pPr>
        <w:tabs>
          <w:tab w:val="left" w:pos="3282"/>
        </w:tabs>
        <w:spacing w:after="0" w:line="240" w:lineRule="auto"/>
        <w:ind w:left="720"/>
        <w:jc w:val="both"/>
        <w:rPr>
          <w:rFonts w:ascii="Times New Roman" w:hAnsi="Times New Roman" w:cs="Times New Roman"/>
          <w:sz w:val="23"/>
          <w:szCs w:val="23"/>
        </w:rPr>
      </w:pPr>
    </w:p>
    <w:p w:rsidR="00A076BB" w:rsidRPr="00A076BB" w:rsidRDefault="00A076BB" w:rsidP="00CE45CD">
      <w:pPr>
        <w:numPr>
          <w:ilvl w:val="0"/>
          <w:numId w:val="7"/>
        </w:numPr>
        <w:tabs>
          <w:tab w:val="left" w:pos="3282"/>
        </w:tabs>
        <w:spacing w:after="0" w:line="240" w:lineRule="auto"/>
        <w:ind w:left="360"/>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Tujuan ditentukan pada tingkat kota Balikpapan</w:t>
      </w:r>
      <w:r w:rsidRPr="00A076BB">
        <w:rPr>
          <w:rFonts w:ascii="Times New Roman" w:hAnsi="Times New Roman" w:cs="Times New Roman"/>
          <w:sz w:val="23"/>
          <w:szCs w:val="23"/>
        </w:rPr>
        <w:t xml:space="preserve"> sesuai dengan PP No 27 Tahun 1999</w:t>
      </w:r>
      <w:r w:rsidRPr="00A076BB">
        <w:rPr>
          <w:rFonts w:ascii="Times New Roman" w:hAnsi="Times New Roman" w:cs="Times New Roman"/>
          <w:sz w:val="23"/>
          <w:szCs w:val="23"/>
          <w:lang w:val="en-US"/>
        </w:rPr>
        <w:t xml:space="preserve"> pasal 7 ayat 1dengan pelaksanaan pada Satuan Kerja Perangkat Daerah (SKPD) dan </w:t>
      </w:r>
      <w:r w:rsidRPr="00A076BB">
        <w:rPr>
          <w:rFonts w:ascii="Times New Roman" w:hAnsi="Times New Roman" w:cs="Times New Roman"/>
          <w:i/>
          <w:iCs/>
          <w:sz w:val="23"/>
          <w:szCs w:val="23"/>
          <w:lang w:val="en-US"/>
        </w:rPr>
        <w:t>stakeholder</w:t>
      </w:r>
      <w:r w:rsidRPr="00A076BB">
        <w:rPr>
          <w:rFonts w:ascii="Times New Roman" w:hAnsi="Times New Roman" w:cs="Times New Roman"/>
          <w:sz w:val="23"/>
          <w:szCs w:val="23"/>
          <w:lang w:val="en-US"/>
        </w:rPr>
        <w:t xml:space="preserve">dengan menganalisis dampak lingkungan </w:t>
      </w:r>
      <w:r w:rsidRPr="00A076BB">
        <w:rPr>
          <w:rFonts w:ascii="Times New Roman" w:hAnsi="Times New Roman" w:cs="Times New Roman"/>
          <w:iCs/>
          <w:sz w:val="23"/>
          <w:szCs w:val="23"/>
        </w:rPr>
        <w:t>melalui upaya:</w:t>
      </w:r>
    </w:p>
    <w:p w:rsidR="00A076BB" w:rsidRPr="00A076BB" w:rsidRDefault="00A076BB" w:rsidP="00A076BB">
      <w:pPr>
        <w:numPr>
          <w:ilvl w:val="0"/>
          <w:numId w:val="11"/>
        </w:numPr>
        <w:tabs>
          <w:tab w:val="left" w:pos="3282"/>
        </w:tabs>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Meningkatkan kesadaran dan peran aktif masyarakat dalam pelestarian hutan lindung, hutan kota, hutan mangrove, kebersihan kota dan pengendalian sampah kota dengan cara pembentukan badan-badan pengelola Kota Balikpapan dimana seluruh elemen masyarakat Kota Balikpapan duduk sebagai anggota termasuk TNI, LSM peduli LH, BUMN, juga dunia usaha / swasta seperti PT.Pertamina, PT. Chevron, PT. Thicss, Inhutani, PDAM, Danramil.</w:t>
      </w:r>
    </w:p>
    <w:p w:rsidR="00A076BB" w:rsidRPr="00A076BB" w:rsidRDefault="00A076BB" w:rsidP="00A076BB">
      <w:pPr>
        <w:numPr>
          <w:ilvl w:val="0"/>
          <w:numId w:val="11"/>
        </w:numPr>
        <w:tabs>
          <w:tab w:val="left" w:pos="3282"/>
        </w:tabs>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Membuat izin melakukan usaha atau kegiatan perindustrian yang sekiranya berdampak pada lingkungan untuk menjaga kualitas lingkungan dan pencegahan perusakan lingkungan</w:t>
      </w:r>
      <w:r w:rsidRPr="00A076BB">
        <w:rPr>
          <w:rFonts w:ascii="Times New Roman" w:hAnsi="Times New Roman" w:cs="Times New Roman"/>
          <w:sz w:val="23"/>
          <w:szCs w:val="23"/>
        </w:rPr>
        <w:t>.</w:t>
      </w:r>
    </w:p>
    <w:p w:rsidR="00A076BB" w:rsidRDefault="00A076BB" w:rsidP="00A076BB">
      <w:pPr>
        <w:numPr>
          <w:ilvl w:val="0"/>
          <w:numId w:val="11"/>
        </w:numPr>
        <w:tabs>
          <w:tab w:val="left" w:pos="3282"/>
        </w:tabs>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Pengendalian pengembangan kawasan industri dengan </w:t>
      </w:r>
      <w:proofErr w:type="gramStart"/>
      <w:r w:rsidRPr="00A076BB">
        <w:rPr>
          <w:rFonts w:ascii="Times New Roman" w:hAnsi="Times New Roman" w:cs="Times New Roman"/>
          <w:sz w:val="23"/>
          <w:szCs w:val="23"/>
          <w:lang w:val="en-US"/>
        </w:rPr>
        <w:t>cara</w:t>
      </w:r>
      <w:proofErr w:type="gramEnd"/>
      <w:r w:rsidRPr="00A076BB">
        <w:rPr>
          <w:rFonts w:ascii="Times New Roman" w:hAnsi="Times New Roman" w:cs="Times New Roman"/>
          <w:sz w:val="23"/>
          <w:szCs w:val="23"/>
          <w:lang w:val="en-US"/>
        </w:rPr>
        <w:t xml:space="preserve"> membentuk badan pengelola industri terpadu, membentuk komunitas masyarakat industri, dan melarang membuka usaha dibidang industri secara perseorangan.</w:t>
      </w:r>
    </w:p>
    <w:p w:rsidR="00CE45CD" w:rsidRPr="00A076BB" w:rsidRDefault="00CE45CD" w:rsidP="00CE45CD">
      <w:pPr>
        <w:tabs>
          <w:tab w:val="left" w:pos="3282"/>
        </w:tabs>
        <w:spacing w:after="0" w:line="240" w:lineRule="auto"/>
        <w:ind w:left="720"/>
        <w:jc w:val="both"/>
        <w:rPr>
          <w:rFonts w:ascii="Times New Roman" w:hAnsi="Times New Roman" w:cs="Times New Roman"/>
          <w:sz w:val="23"/>
          <w:szCs w:val="23"/>
          <w:lang w:val="en-US"/>
        </w:rPr>
      </w:pPr>
    </w:p>
    <w:p w:rsidR="00A076BB" w:rsidRPr="00A076BB" w:rsidRDefault="00A076BB" w:rsidP="00CE45CD">
      <w:pPr>
        <w:numPr>
          <w:ilvl w:val="0"/>
          <w:numId w:val="12"/>
        </w:numPr>
        <w:tabs>
          <w:tab w:val="left" w:pos="3282"/>
        </w:tabs>
        <w:spacing w:after="0" w:line="240" w:lineRule="auto"/>
        <w:ind w:left="360"/>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Peraturan Daerah Kota Balikpapan Nomor 8 Tahun 2011 tentang pelaksanaan Rencana Pembangunan Jangka Menengah Daerah (RPJMD) Tahun 2011 – 2016</w:t>
      </w:r>
      <w:r w:rsidRPr="00A076BB">
        <w:rPr>
          <w:rFonts w:ascii="Times New Roman" w:hAnsi="Times New Roman" w:cs="Times New Roman"/>
          <w:sz w:val="23"/>
          <w:szCs w:val="23"/>
        </w:rPr>
        <w:t>. Upayanya dengan memberlakukan</w:t>
      </w:r>
      <w:r w:rsidRPr="00A076BB">
        <w:rPr>
          <w:rFonts w:ascii="Times New Roman" w:hAnsi="Times New Roman" w:cs="Times New Roman"/>
          <w:sz w:val="23"/>
          <w:szCs w:val="23"/>
          <w:lang w:val="en-US"/>
        </w:rPr>
        <w:t xml:space="preserve"> peraturan daerah nomor 12 tahun 2012 tentang Rencana Tata Ruang Wilayah (RTRW) kota Balikpapan tahun 2012 – 2032 </w:t>
      </w:r>
      <w:r w:rsidRPr="00A076BB">
        <w:rPr>
          <w:rFonts w:ascii="Times New Roman" w:hAnsi="Times New Roman" w:cs="Times New Roman"/>
          <w:sz w:val="23"/>
          <w:szCs w:val="23"/>
        </w:rPr>
        <w:t xml:space="preserve">dilakukan dengan upaya </w:t>
      </w:r>
      <w:r w:rsidRPr="00A076BB">
        <w:rPr>
          <w:rFonts w:ascii="Times New Roman" w:hAnsi="Times New Roman" w:cs="Times New Roman"/>
          <w:sz w:val="23"/>
          <w:szCs w:val="23"/>
          <w:lang w:val="en-US"/>
        </w:rPr>
        <w:t xml:space="preserve">penataan 52% ruang hijau dan 48% untuk pembangunan. Di  Balikpapan terdapat 20 potensi kawasan Ruang Terbuka Hijau atau Hutan Kota yang ditetapkan melalui Surat Keputusan Walikota yang tersebar di wilayah kecamatan Balikpapan dengan luas Ruang Terbuka Hijau atau Hutan Kota keseluruhan sebesar 349.196 Ha. Kawasan terbangun (48%) merupakan sungai, laut/pantai, pemukiman, kawasan komersil, kawasan industri, kawasan pariwisata, kawasan militer, zona sektoral, zona khusus, dan fasilitas umum. Sedangkan yang termasuk kawasan ruang terbuka hijau (RTH) 52% adalah hutan lindung, kawasan </w:t>
      </w:r>
      <w:r w:rsidRPr="00A076BB">
        <w:rPr>
          <w:rFonts w:ascii="Times New Roman" w:hAnsi="Times New Roman" w:cs="Times New Roman"/>
          <w:sz w:val="23"/>
          <w:szCs w:val="23"/>
          <w:lang w:val="en-US"/>
        </w:rPr>
        <w:lastRenderedPageBreak/>
        <w:t xml:space="preserve">lindung, hutan mangrove, hutan </w:t>
      </w:r>
      <w:proofErr w:type="gramStart"/>
      <w:r w:rsidRPr="00A076BB">
        <w:rPr>
          <w:rFonts w:ascii="Times New Roman" w:hAnsi="Times New Roman" w:cs="Times New Roman"/>
          <w:sz w:val="23"/>
          <w:szCs w:val="23"/>
          <w:lang w:val="en-US"/>
        </w:rPr>
        <w:t>kota</w:t>
      </w:r>
      <w:proofErr w:type="gramEnd"/>
      <w:r w:rsidRPr="00A076BB">
        <w:rPr>
          <w:rFonts w:ascii="Times New Roman" w:hAnsi="Times New Roman" w:cs="Times New Roman"/>
          <w:sz w:val="23"/>
          <w:szCs w:val="23"/>
          <w:lang w:val="en-US"/>
        </w:rPr>
        <w:t>, kawasan sempadan sungai, dan perlindungan alam.</w:t>
      </w:r>
    </w:p>
    <w:p w:rsidR="00A076BB" w:rsidRPr="00A076BB" w:rsidRDefault="00A076BB" w:rsidP="00A076BB">
      <w:pPr>
        <w:tabs>
          <w:tab w:val="left" w:pos="3282"/>
        </w:tabs>
        <w:spacing w:after="0" w:line="240" w:lineRule="auto"/>
        <w:jc w:val="both"/>
        <w:rPr>
          <w:rFonts w:ascii="Times New Roman" w:hAnsi="Times New Roman" w:cs="Times New Roman"/>
          <w:sz w:val="23"/>
          <w:szCs w:val="23"/>
          <w:lang w:val="en-US"/>
        </w:rPr>
      </w:pPr>
    </w:p>
    <w:p w:rsidR="00A076BB" w:rsidRPr="00A076BB" w:rsidRDefault="00A076BB" w:rsidP="00A076BB">
      <w:pPr>
        <w:tabs>
          <w:tab w:val="left" w:pos="3282"/>
        </w:tabs>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Strategi diatas dibuat selain untuk memenuhi kriteria indikator dalam memperoleh penghargaan AESC, juga untuk mewujudkan Balikpapan sebagai </w:t>
      </w:r>
      <w:proofErr w:type="gramStart"/>
      <w:r w:rsidRPr="00A076BB">
        <w:rPr>
          <w:rFonts w:ascii="Times New Roman" w:hAnsi="Times New Roman" w:cs="Times New Roman"/>
          <w:sz w:val="23"/>
          <w:szCs w:val="23"/>
          <w:lang w:val="en-US"/>
        </w:rPr>
        <w:t>kota</w:t>
      </w:r>
      <w:proofErr w:type="gramEnd"/>
      <w:r w:rsidRPr="00A076BB">
        <w:rPr>
          <w:rFonts w:ascii="Times New Roman" w:hAnsi="Times New Roman" w:cs="Times New Roman"/>
          <w:sz w:val="23"/>
          <w:szCs w:val="23"/>
          <w:lang w:val="en-US"/>
        </w:rPr>
        <w:t xml:space="preserve"> ekologis atau ramah lingkungan. Balikpapan melaksanakan kerjasama melalui bentuk kerjasama program lingkungan se-ASEAN yang dikenal dengan nama ASEAN </w:t>
      </w:r>
      <w:r w:rsidRPr="00A076BB">
        <w:rPr>
          <w:rFonts w:ascii="Times New Roman" w:hAnsi="Times New Roman" w:cs="Times New Roman"/>
          <w:i/>
          <w:iCs/>
          <w:sz w:val="23"/>
          <w:szCs w:val="23"/>
          <w:lang w:val="en-US"/>
        </w:rPr>
        <w:t xml:space="preserve">Environmentally Sustainable City </w:t>
      </w:r>
      <w:r w:rsidRPr="00A076BB">
        <w:rPr>
          <w:rFonts w:ascii="Times New Roman" w:hAnsi="Times New Roman" w:cs="Times New Roman"/>
          <w:sz w:val="23"/>
          <w:szCs w:val="23"/>
          <w:lang w:val="en-US"/>
        </w:rPr>
        <w:t xml:space="preserve">dimana program ini memberikan penghargaan kepada kota – kota di setiap negara yang mampu memenuhi syarat indikator yakni, </w:t>
      </w:r>
      <w:r w:rsidRPr="00A076BB">
        <w:rPr>
          <w:rFonts w:ascii="Times New Roman" w:hAnsi="Times New Roman" w:cs="Times New Roman"/>
          <w:i/>
          <w:iCs/>
          <w:sz w:val="23"/>
          <w:szCs w:val="23"/>
          <w:lang w:val="en-US"/>
        </w:rPr>
        <w:t xml:space="preserve">Clean Air, Clean Land, </w:t>
      </w:r>
      <w:r w:rsidRPr="00A076BB">
        <w:rPr>
          <w:rFonts w:ascii="Times New Roman" w:hAnsi="Times New Roman" w:cs="Times New Roman"/>
          <w:sz w:val="23"/>
          <w:szCs w:val="23"/>
          <w:lang w:val="en-US"/>
        </w:rPr>
        <w:t xml:space="preserve">dan </w:t>
      </w:r>
      <w:r w:rsidRPr="00A076BB">
        <w:rPr>
          <w:rFonts w:ascii="Times New Roman" w:hAnsi="Times New Roman" w:cs="Times New Roman"/>
          <w:i/>
          <w:iCs/>
          <w:sz w:val="23"/>
          <w:szCs w:val="23"/>
          <w:lang w:val="en-US"/>
        </w:rPr>
        <w:t>Clean Water.</w:t>
      </w:r>
      <w:r w:rsidRPr="00A076BB">
        <w:rPr>
          <w:rFonts w:ascii="Times New Roman" w:hAnsi="Times New Roman" w:cs="Times New Roman"/>
          <w:sz w:val="23"/>
          <w:szCs w:val="23"/>
          <w:lang w:val="en-US"/>
        </w:rPr>
        <w:t xml:space="preserve"> Balikpapan merupakan salah satu </w:t>
      </w:r>
      <w:proofErr w:type="gramStart"/>
      <w:r w:rsidRPr="00A076BB">
        <w:rPr>
          <w:rFonts w:ascii="Times New Roman" w:hAnsi="Times New Roman" w:cs="Times New Roman"/>
          <w:sz w:val="23"/>
          <w:szCs w:val="23"/>
          <w:lang w:val="en-US"/>
        </w:rPr>
        <w:t>kota</w:t>
      </w:r>
      <w:proofErr w:type="gramEnd"/>
      <w:r w:rsidRPr="00A076BB">
        <w:rPr>
          <w:rFonts w:ascii="Times New Roman" w:hAnsi="Times New Roman" w:cs="Times New Roman"/>
          <w:sz w:val="23"/>
          <w:szCs w:val="23"/>
          <w:lang w:val="en-US"/>
        </w:rPr>
        <w:t xml:space="preserve"> yang mewakili Indonesia untuk mengikuti Program AESC yang merupakan sebagai tindak lanjut dari ASEAN </w:t>
      </w:r>
      <w:r w:rsidRPr="00A076BB">
        <w:rPr>
          <w:rFonts w:ascii="Times New Roman" w:hAnsi="Times New Roman" w:cs="Times New Roman"/>
          <w:i/>
          <w:iCs/>
          <w:sz w:val="23"/>
          <w:szCs w:val="23"/>
          <w:lang w:val="en-US"/>
        </w:rPr>
        <w:t>Working Group on Environmentally Sustainable City</w:t>
      </w:r>
      <w:r w:rsidRPr="00A076BB">
        <w:rPr>
          <w:rFonts w:ascii="Times New Roman" w:hAnsi="Times New Roman" w:cs="Times New Roman"/>
          <w:sz w:val="23"/>
          <w:szCs w:val="23"/>
          <w:lang w:val="en-US"/>
        </w:rPr>
        <w:t xml:space="preserve"> (AWGESC). Melalui program ASEAN ini, Balikpapan mampu memenuhi syarat indikator dan berhasil mendapatkan penghargaan 1 indikator pada tahun 2011 dan selanjutnya Balikpapan meningkatkan strategi untuk dapat mendapatkan 3 indikator sekaligus pada tahun 2014.</w:t>
      </w:r>
    </w:p>
    <w:p w:rsidR="00A076BB" w:rsidRPr="00A076BB" w:rsidRDefault="00A076BB" w:rsidP="00A076BB">
      <w:pPr>
        <w:tabs>
          <w:tab w:val="left" w:pos="3282"/>
        </w:tabs>
        <w:spacing w:after="0" w:line="240" w:lineRule="auto"/>
        <w:jc w:val="both"/>
        <w:rPr>
          <w:rFonts w:ascii="Times New Roman" w:hAnsi="Times New Roman" w:cs="Times New Roman"/>
          <w:sz w:val="23"/>
          <w:szCs w:val="23"/>
          <w:lang w:val="en-US"/>
        </w:rPr>
      </w:pPr>
    </w:p>
    <w:p w:rsidR="00A076BB" w:rsidRPr="00412BB1" w:rsidRDefault="00A076BB" w:rsidP="00A076BB">
      <w:pPr>
        <w:tabs>
          <w:tab w:val="left" w:pos="3282"/>
        </w:tabs>
        <w:spacing w:after="0" w:line="240" w:lineRule="auto"/>
        <w:jc w:val="both"/>
        <w:rPr>
          <w:rFonts w:ascii="Times New Roman" w:hAnsi="Times New Roman" w:cs="Times New Roman"/>
          <w:b/>
          <w:bCs/>
          <w:i/>
          <w:sz w:val="23"/>
          <w:szCs w:val="23"/>
          <w:lang w:val="en-US"/>
        </w:rPr>
      </w:pPr>
      <w:r w:rsidRPr="00412BB1">
        <w:rPr>
          <w:rFonts w:ascii="Times New Roman" w:hAnsi="Times New Roman" w:cs="Times New Roman"/>
          <w:b/>
          <w:bCs/>
          <w:i/>
          <w:sz w:val="23"/>
          <w:szCs w:val="23"/>
          <w:lang w:val="en-US"/>
        </w:rPr>
        <w:t>Keberhasilan Balikpapan dalam Memperoleh Penghargaan AESC 2014</w:t>
      </w:r>
    </w:p>
    <w:p w:rsidR="00A076BB" w:rsidRPr="00A076BB" w:rsidRDefault="00A076BB" w:rsidP="00A076BB">
      <w:pPr>
        <w:tabs>
          <w:tab w:val="left" w:pos="3282"/>
        </w:tabs>
        <w:spacing w:after="0" w:line="240" w:lineRule="auto"/>
        <w:jc w:val="both"/>
        <w:rPr>
          <w:rFonts w:ascii="Times New Roman" w:hAnsi="Times New Roman" w:cs="Times New Roman"/>
          <w:sz w:val="23"/>
          <w:szCs w:val="23"/>
        </w:rPr>
      </w:pPr>
      <w:r w:rsidRPr="00A076BB">
        <w:rPr>
          <w:rFonts w:ascii="Times New Roman" w:hAnsi="Times New Roman" w:cs="Times New Roman"/>
          <w:sz w:val="23"/>
          <w:szCs w:val="23"/>
        </w:rPr>
        <w:t xml:space="preserve">Program AESC telah berhasil diterapkan di kota Balikpapan. Hal ini terbukti bahwa pada tanggal 30 oktober 2014 Balikpapan mampu meraih penghargaan sebagai kota terbersih se-ASEAN di ajang ASEAN </w:t>
      </w:r>
      <w:r w:rsidRPr="00A076BB">
        <w:rPr>
          <w:rFonts w:ascii="Times New Roman" w:hAnsi="Times New Roman" w:cs="Times New Roman"/>
          <w:i/>
          <w:sz w:val="23"/>
          <w:szCs w:val="23"/>
        </w:rPr>
        <w:t>Environmentally Sustainable City</w:t>
      </w:r>
      <w:r w:rsidRPr="00A076BB">
        <w:rPr>
          <w:rFonts w:ascii="Times New Roman" w:hAnsi="Times New Roman" w:cs="Times New Roman"/>
          <w:sz w:val="23"/>
          <w:szCs w:val="23"/>
        </w:rPr>
        <w:t xml:space="preserve"> (AESC) </w:t>
      </w:r>
      <w:r w:rsidRPr="00A076BB">
        <w:rPr>
          <w:rFonts w:ascii="Times New Roman" w:hAnsi="Times New Roman" w:cs="Times New Roman"/>
          <w:i/>
          <w:sz w:val="23"/>
          <w:szCs w:val="23"/>
        </w:rPr>
        <w:t>Award</w:t>
      </w:r>
      <w:r w:rsidRPr="00A076BB">
        <w:rPr>
          <w:rFonts w:ascii="Times New Roman" w:hAnsi="Times New Roman" w:cs="Times New Roman"/>
          <w:sz w:val="23"/>
          <w:szCs w:val="23"/>
        </w:rPr>
        <w:t xml:space="preserve"> 2014, yang berlangsung di Loa Plaza Hotel, laos. Penghargaan tersebut diraih untuk kategori </w:t>
      </w:r>
      <w:r w:rsidRPr="00A076BB">
        <w:rPr>
          <w:rFonts w:ascii="Times New Roman" w:hAnsi="Times New Roman" w:cs="Times New Roman"/>
          <w:i/>
          <w:sz w:val="23"/>
          <w:szCs w:val="23"/>
        </w:rPr>
        <w:t>clean land, clean water, dan clean air</w:t>
      </w:r>
      <w:r w:rsidRPr="00A076BB">
        <w:rPr>
          <w:rFonts w:ascii="Times New Roman" w:hAnsi="Times New Roman" w:cs="Times New Roman"/>
          <w:sz w:val="23"/>
          <w:szCs w:val="23"/>
        </w:rPr>
        <w:t xml:space="preserve">. Kebersihan merupakan aspek yang sangat diperhatikan agar kota Balikpapan mampu menopang kebutuhan masyarakat setempat dan mendorong fungsi daya dukung lingkungan hidup. Prestasi yang diraih kota Balikpapan merupakan hasil dari kerjasama antara pemerintah kota dengan para </w:t>
      </w:r>
      <w:r w:rsidRPr="00A076BB">
        <w:rPr>
          <w:rFonts w:ascii="Times New Roman" w:hAnsi="Times New Roman" w:cs="Times New Roman"/>
          <w:i/>
          <w:sz w:val="23"/>
          <w:szCs w:val="23"/>
        </w:rPr>
        <w:t>stakeholder</w:t>
      </w:r>
      <w:r w:rsidRPr="00A076BB">
        <w:rPr>
          <w:rFonts w:ascii="Times New Roman" w:hAnsi="Times New Roman" w:cs="Times New Roman"/>
          <w:sz w:val="23"/>
          <w:szCs w:val="23"/>
        </w:rPr>
        <w:t xml:space="preserve"> dan masyarakat.</w:t>
      </w:r>
    </w:p>
    <w:p w:rsidR="00A076BB" w:rsidRPr="00A076BB" w:rsidRDefault="00A076BB" w:rsidP="00A076BB">
      <w:pPr>
        <w:tabs>
          <w:tab w:val="left" w:pos="3282"/>
        </w:tabs>
        <w:spacing w:after="0" w:line="240" w:lineRule="auto"/>
        <w:jc w:val="both"/>
        <w:rPr>
          <w:rFonts w:ascii="Times New Roman" w:hAnsi="Times New Roman" w:cs="Times New Roman"/>
          <w:b/>
          <w:bCs/>
          <w:sz w:val="23"/>
          <w:szCs w:val="23"/>
          <w:lang w:val="en-US"/>
        </w:rPr>
      </w:pPr>
    </w:p>
    <w:p w:rsidR="00A076BB" w:rsidRPr="00A076BB" w:rsidRDefault="00A076BB" w:rsidP="00A076BB">
      <w:pPr>
        <w:tabs>
          <w:tab w:val="left" w:pos="3282"/>
        </w:tabs>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rPr>
        <w:t xml:space="preserve">Dari penjelasan diatas, dapat ditarik kesimpulan bahwa strategi Balikpapan dalam mendapatkan program AESC telah berjalan dengan baik. </w:t>
      </w:r>
      <w:r w:rsidRPr="00A076BB">
        <w:rPr>
          <w:rFonts w:ascii="Times New Roman" w:hAnsi="Times New Roman" w:cs="Times New Roman"/>
          <w:sz w:val="23"/>
          <w:szCs w:val="23"/>
          <w:lang w:val="en-US"/>
        </w:rPr>
        <w:t xml:space="preserve">Dalam upaya pencapaian ASEAN </w:t>
      </w:r>
      <w:r w:rsidRPr="00A076BB">
        <w:rPr>
          <w:rFonts w:ascii="Times New Roman" w:hAnsi="Times New Roman" w:cs="Times New Roman"/>
          <w:i/>
          <w:iCs/>
          <w:sz w:val="23"/>
          <w:szCs w:val="23"/>
          <w:lang w:val="en-US"/>
        </w:rPr>
        <w:t>Environmentally Sustainable Cities</w:t>
      </w:r>
      <w:r w:rsidRPr="00A076BB">
        <w:rPr>
          <w:rFonts w:ascii="Times New Roman" w:hAnsi="Times New Roman" w:cs="Times New Roman"/>
          <w:sz w:val="23"/>
          <w:szCs w:val="23"/>
          <w:lang w:val="en-US"/>
        </w:rPr>
        <w:t xml:space="preserve"> Balikpapan sudah memenuhi kriteria – kriteria baik secara teoritik maupun prakteknya, mengingat sinergi antara Pemerintah Balikpapan, masyarakat, maupun seluruh komponen – komponen yang melaksanakan kebijakan secara tegas, mampu meningkatkan kesadaran dan komitmen yang tinggi untuk berpartisipasi dalam menjalankan pembangunan sekaligus mempertimbangkan lingkungan. Kemudian untuk aspek komunikasi yang dianggap aspek penting maka perlu diketahui komponen audit komunikasi yang berjalan di Balikpapan, hasilnya komponen audit komunikasi sebagian besar dipersepsikan sangat baik, hal ini terbukti dari berbagai penghargaan yang diperoleh Kota Balikpapan sebagai bentuk dari komunikasi antara </w:t>
      </w:r>
      <w:r w:rsidRPr="00A076BB">
        <w:rPr>
          <w:rFonts w:ascii="Times New Roman" w:hAnsi="Times New Roman" w:cs="Times New Roman"/>
          <w:i/>
          <w:iCs/>
          <w:sz w:val="23"/>
          <w:szCs w:val="23"/>
          <w:lang w:val="en-US"/>
        </w:rPr>
        <w:t>stakeholder</w:t>
      </w:r>
      <w:r w:rsidRPr="00A076BB">
        <w:rPr>
          <w:rFonts w:ascii="Times New Roman" w:hAnsi="Times New Roman" w:cs="Times New Roman"/>
          <w:sz w:val="23"/>
          <w:szCs w:val="23"/>
          <w:lang w:val="en-US"/>
        </w:rPr>
        <w:t xml:space="preserve"> dan masyarakat di Kota Balikpapan yang baik. Faktor kepemimpinan, komitmen dan </w:t>
      </w:r>
      <w:r w:rsidRPr="00A076BB">
        <w:rPr>
          <w:rFonts w:ascii="Times New Roman" w:hAnsi="Times New Roman" w:cs="Times New Roman"/>
          <w:i/>
          <w:iCs/>
          <w:sz w:val="23"/>
          <w:szCs w:val="23"/>
          <w:lang w:val="en-US"/>
        </w:rPr>
        <w:t>political will</w:t>
      </w:r>
      <w:r w:rsidRPr="00A076BB">
        <w:rPr>
          <w:rFonts w:ascii="Times New Roman" w:hAnsi="Times New Roman" w:cs="Times New Roman"/>
          <w:sz w:val="23"/>
          <w:szCs w:val="23"/>
          <w:lang w:val="en-US"/>
        </w:rPr>
        <w:t xml:space="preserve"> serta aspek koordinasi dan komunikasi merupakan faktor kunci yang mendorong pencapaian konsep </w:t>
      </w:r>
      <w:r w:rsidRPr="00A076BB">
        <w:rPr>
          <w:rFonts w:ascii="Times New Roman" w:hAnsi="Times New Roman" w:cs="Times New Roman"/>
          <w:i/>
          <w:iCs/>
          <w:sz w:val="23"/>
          <w:szCs w:val="23"/>
          <w:lang w:val="en-US"/>
        </w:rPr>
        <w:t>sustainable city</w:t>
      </w:r>
      <w:r w:rsidRPr="00A076BB">
        <w:rPr>
          <w:rFonts w:ascii="Times New Roman" w:hAnsi="Times New Roman" w:cs="Times New Roman"/>
          <w:sz w:val="23"/>
          <w:szCs w:val="23"/>
          <w:lang w:val="en-US"/>
        </w:rPr>
        <w:t xml:space="preserve"> di Balikpapan.  </w:t>
      </w:r>
    </w:p>
    <w:p w:rsidR="00A076BB" w:rsidRPr="00A076BB" w:rsidRDefault="00A076BB" w:rsidP="00A076BB">
      <w:pPr>
        <w:tabs>
          <w:tab w:val="left" w:pos="3282"/>
        </w:tabs>
        <w:spacing w:after="0" w:line="240" w:lineRule="auto"/>
        <w:jc w:val="both"/>
        <w:rPr>
          <w:rFonts w:ascii="Times New Roman" w:hAnsi="Times New Roman" w:cs="Times New Roman"/>
          <w:sz w:val="23"/>
          <w:szCs w:val="23"/>
        </w:rPr>
      </w:pPr>
    </w:p>
    <w:p w:rsidR="00A076BB" w:rsidRPr="00A076BB" w:rsidRDefault="00A076BB" w:rsidP="00A076BB">
      <w:pPr>
        <w:tabs>
          <w:tab w:val="left" w:pos="3282"/>
        </w:tabs>
        <w:spacing w:after="0" w:line="240" w:lineRule="auto"/>
        <w:jc w:val="both"/>
        <w:rPr>
          <w:rFonts w:ascii="Times New Roman" w:hAnsi="Times New Roman" w:cs="Times New Roman"/>
          <w:sz w:val="23"/>
          <w:szCs w:val="23"/>
        </w:rPr>
      </w:pPr>
      <w:r w:rsidRPr="00A076BB">
        <w:rPr>
          <w:rFonts w:ascii="Times New Roman" w:hAnsi="Times New Roman" w:cs="Times New Roman"/>
          <w:sz w:val="23"/>
          <w:szCs w:val="23"/>
          <w:lang w:val="en-US"/>
        </w:rPr>
        <w:t xml:space="preserve">Para Menteri Lingkungan Hidup ASEAN menilai langsung bahwa Balikpapan telah berhasil dalam mencapai sasaran dan strategi yang mencakup 3 indikator yakni, </w:t>
      </w:r>
      <w:r w:rsidRPr="00A076BB">
        <w:rPr>
          <w:rFonts w:ascii="Times New Roman" w:hAnsi="Times New Roman" w:cs="Times New Roman"/>
          <w:i/>
          <w:iCs/>
          <w:sz w:val="23"/>
          <w:szCs w:val="23"/>
          <w:lang w:val="en-US"/>
        </w:rPr>
        <w:t xml:space="preserve">clean land, clean water, </w:t>
      </w:r>
      <w:r w:rsidRPr="00A076BB">
        <w:rPr>
          <w:rFonts w:ascii="Times New Roman" w:hAnsi="Times New Roman" w:cs="Times New Roman"/>
          <w:sz w:val="23"/>
          <w:szCs w:val="23"/>
          <w:lang w:val="en-US"/>
        </w:rPr>
        <w:t>dan</w:t>
      </w:r>
      <w:r w:rsidRPr="00A076BB">
        <w:rPr>
          <w:rFonts w:ascii="Times New Roman" w:hAnsi="Times New Roman" w:cs="Times New Roman"/>
          <w:i/>
          <w:iCs/>
          <w:sz w:val="23"/>
          <w:szCs w:val="23"/>
          <w:lang w:val="en-US"/>
        </w:rPr>
        <w:t xml:space="preserve"> clean air.</w:t>
      </w:r>
      <w:r w:rsidRPr="00A076BB">
        <w:rPr>
          <w:rFonts w:ascii="Times New Roman" w:hAnsi="Times New Roman" w:cs="Times New Roman"/>
          <w:sz w:val="23"/>
          <w:szCs w:val="23"/>
          <w:lang w:val="en-US"/>
        </w:rPr>
        <w:t xml:space="preserve"> Kategori </w:t>
      </w:r>
      <w:r w:rsidRPr="00A076BB">
        <w:rPr>
          <w:rFonts w:ascii="Times New Roman" w:hAnsi="Times New Roman" w:cs="Times New Roman"/>
          <w:i/>
          <w:iCs/>
          <w:sz w:val="23"/>
          <w:szCs w:val="23"/>
          <w:lang w:val="en-US"/>
        </w:rPr>
        <w:t xml:space="preserve">clean </w:t>
      </w:r>
      <w:proofErr w:type="gramStart"/>
      <w:r w:rsidRPr="00A076BB">
        <w:rPr>
          <w:rFonts w:ascii="Times New Roman" w:hAnsi="Times New Roman" w:cs="Times New Roman"/>
          <w:i/>
          <w:iCs/>
          <w:sz w:val="23"/>
          <w:szCs w:val="23"/>
          <w:lang w:val="en-US"/>
        </w:rPr>
        <w:t xml:space="preserve">land  </w:t>
      </w:r>
      <w:r w:rsidRPr="00A076BB">
        <w:rPr>
          <w:rFonts w:ascii="Times New Roman" w:hAnsi="Times New Roman" w:cs="Times New Roman"/>
          <w:sz w:val="23"/>
          <w:szCs w:val="23"/>
          <w:lang w:val="en-US"/>
        </w:rPr>
        <w:t>karena</w:t>
      </w:r>
      <w:proofErr w:type="gramEnd"/>
      <w:r w:rsidRPr="00A076BB">
        <w:rPr>
          <w:rFonts w:ascii="Times New Roman" w:hAnsi="Times New Roman" w:cs="Times New Roman"/>
          <w:sz w:val="23"/>
          <w:szCs w:val="23"/>
          <w:lang w:val="en-US"/>
        </w:rPr>
        <w:t xml:space="preserve"> berhasil mengelola sampah TPA hingga menjadi gas methan, kategori </w:t>
      </w:r>
      <w:r w:rsidRPr="00A076BB">
        <w:rPr>
          <w:rFonts w:ascii="Times New Roman" w:hAnsi="Times New Roman" w:cs="Times New Roman"/>
          <w:i/>
          <w:iCs/>
          <w:sz w:val="23"/>
          <w:szCs w:val="23"/>
          <w:lang w:val="en-US"/>
        </w:rPr>
        <w:t xml:space="preserve">clean water </w:t>
      </w:r>
      <w:r w:rsidRPr="00A076BB">
        <w:rPr>
          <w:rFonts w:ascii="Times New Roman" w:hAnsi="Times New Roman" w:cs="Times New Roman"/>
          <w:sz w:val="23"/>
          <w:szCs w:val="23"/>
          <w:lang w:val="en-US"/>
        </w:rPr>
        <w:t xml:space="preserve">direbut karena dinilai berhasil mengelola limbah cair warga pemukiman atas air di Margasari  menggunakan </w:t>
      </w:r>
      <w:r w:rsidRPr="00A076BB">
        <w:rPr>
          <w:rFonts w:ascii="Times New Roman" w:hAnsi="Times New Roman" w:cs="Times New Roman"/>
          <w:sz w:val="23"/>
          <w:szCs w:val="23"/>
          <w:lang w:val="en-US"/>
        </w:rPr>
        <w:lastRenderedPageBreak/>
        <w:t xml:space="preserve">Instalasi Pengolahan Air Limbah (IPAL), dan kategori </w:t>
      </w:r>
      <w:r w:rsidRPr="00A076BB">
        <w:rPr>
          <w:rFonts w:ascii="Times New Roman" w:hAnsi="Times New Roman" w:cs="Times New Roman"/>
          <w:i/>
          <w:sz w:val="23"/>
          <w:szCs w:val="23"/>
          <w:lang w:val="en-US"/>
        </w:rPr>
        <w:t>clean air</w:t>
      </w:r>
      <w:r w:rsidRPr="00A076BB">
        <w:rPr>
          <w:rFonts w:ascii="Times New Roman" w:hAnsi="Times New Roman" w:cs="Times New Roman"/>
          <w:sz w:val="23"/>
          <w:szCs w:val="23"/>
          <w:lang w:val="en-US"/>
        </w:rPr>
        <w:t xml:space="preserve"> karena mampu menjaga hutan kota, hutan mangrove (bakau), hutan lindung yang menghasilkan oksigen untuk udara yang bersih dan aktif melakukan penghijauan</w:t>
      </w:r>
      <w:r w:rsidRPr="00A076BB">
        <w:rPr>
          <w:rFonts w:ascii="Times New Roman" w:hAnsi="Times New Roman" w:cs="Times New Roman"/>
          <w:sz w:val="23"/>
          <w:szCs w:val="23"/>
        </w:rPr>
        <w:t>.</w:t>
      </w:r>
    </w:p>
    <w:p w:rsidR="00A076BB" w:rsidRPr="00A076BB" w:rsidRDefault="00A076BB" w:rsidP="00A076BB">
      <w:pPr>
        <w:spacing w:after="0" w:line="240" w:lineRule="auto"/>
        <w:jc w:val="both"/>
        <w:rPr>
          <w:rFonts w:ascii="Times New Roman" w:hAnsi="Times New Roman" w:cs="Times New Roman"/>
          <w:b/>
          <w:bCs/>
          <w:sz w:val="23"/>
          <w:szCs w:val="23"/>
          <w:lang w:val="en-US"/>
        </w:rPr>
      </w:pPr>
    </w:p>
    <w:p w:rsidR="00A076BB" w:rsidRPr="00A076BB" w:rsidRDefault="00A076BB" w:rsidP="00A076BB">
      <w:pPr>
        <w:spacing w:after="0" w:line="240" w:lineRule="auto"/>
        <w:jc w:val="both"/>
        <w:rPr>
          <w:rFonts w:ascii="Times New Roman" w:hAnsi="Times New Roman" w:cs="Times New Roman"/>
          <w:b/>
          <w:bCs/>
          <w:sz w:val="23"/>
          <w:szCs w:val="23"/>
          <w:lang w:val="en-US"/>
        </w:rPr>
      </w:pPr>
      <w:r w:rsidRPr="00A076BB">
        <w:rPr>
          <w:rFonts w:ascii="Times New Roman" w:hAnsi="Times New Roman" w:cs="Times New Roman"/>
          <w:b/>
          <w:bCs/>
          <w:sz w:val="23"/>
          <w:szCs w:val="23"/>
          <w:lang w:val="en-US"/>
        </w:rPr>
        <w:t>Kesimpulan</w:t>
      </w:r>
    </w:p>
    <w:p w:rsidR="00A076BB" w:rsidRPr="00A076BB" w:rsidRDefault="00A076BB" w:rsidP="00A076BB">
      <w:pPr>
        <w:spacing w:after="0" w:line="240" w:lineRule="auto"/>
        <w:jc w:val="both"/>
        <w:rPr>
          <w:rFonts w:ascii="Times New Roman" w:hAnsi="Times New Roman" w:cs="Times New Roman"/>
          <w:sz w:val="23"/>
          <w:szCs w:val="23"/>
          <w:lang w:val="en-US"/>
        </w:rPr>
      </w:pPr>
      <w:r w:rsidRPr="00A076BB">
        <w:rPr>
          <w:rFonts w:ascii="Times New Roman" w:hAnsi="Times New Roman" w:cs="Times New Roman"/>
          <w:sz w:val="23"/>
          <w:szCs w:val="23"/>
          <w:lang w:val="en-US"/>
        </w:rPr>
        <w:t xml:space="preserve">Berdasarkan hasil penelitian tentang strategi Balikpapan dalam mendapatkan penghargaan ASEAN </w:t>
      </w:r>
      <w:r w:rsidRPr="00A076BB">
        <w:rPr>
          <w:rFonts w:ascii="Times New Roman" w:hAnsi="Times New Roman" w:cs="Times New Roman"/>
          <w:i/>
          <w:iCs/>
          <w:sz w:val="23"/>
          <w:szCs w:val="23"/>
          <w:lang w:val="en-US"/>
        </w:rPr>
        <w:t xml:space="preserve">Environmentally Sustainable City </w:t>
      </w:r>
      <w:r w:rsidRPr="00A076BB">
        <w:rPr>
          <w:rFonts w:ascii="Times New Roman" w:hAnsi="Times New Roman" w:cs="Times New Roman"/>
          <w:sz w:val="23"/>
          <w:szCs w:val="23"/>
          <w:lang w:val="en-US"/>
        </w:rPr>
        <w:t>dapat disimpulkan sebagai berikut:</w:t>
      </w:r>
    </w:p>
    <w:p w:rsidR="00412BB1" w:rsidRDefault="00A076BB" w:rsidP="00A076BB">
      <w:pPr>
        <w:spacing w:after="0" w:line="240" w:lineRule="auto"/>
        <w:jc w:val="both"/>
        <w:rPr>
          <w:rFonts w:ascii="Times New Roman" w:hAnsi="Times New Roman" w:cs="Times New Roman"/>
          <w:sz w:val="23"/>
          <w:szCs w:val="23"/>
          <w:lang w:val="en-US"/>
        </w:rPr>
      </w:pPr>
      <w:proofErr w:type="gramStart"/>
      <w:r w:rsidRPr="006E06D3">
        <w:rPr>
          <w:rFonts w:ascii="Times New Roman" w:hAnsi="Times New Roman" w:cs="Times New Roman"/>
          <w:b/>
          <w:i/>
          <w:sz w:val="23"/>
          <w:szCs w:val="23"/>
          <w:lang w:val="en-US"/>
        </w:rPr>
        <w:t>Pertama</w:t>
      </w:r>
      <w:r w:rsidRPr="00A076BB">
        <w:rPr>
          <w:rFonts w:ascii="Times New Roman" w:hAnsi="Times New Roman" w:cs="Times New Roman"/>
          <w:sz w:val="23"/>
          <w:szCs w:val="23"/>
          <w:lang w:val="en-US"/>
        </w:rPr>
        <w:t>, Strategi yang dilakukan pemerintah Balikpapan dalam mewujudkan pembangunan berkelanjutan dan berwawasan lingkungan ini adalah dengan memberikan suatu peraturan yang didalamnya mengatur tentang pembangunan berkelanjutan yang berdasarkan pada lingkungan yang baik.Pemerintah juga melakukan upaya untuk mengelola dan mengawasi agar terpeliharanya keutuhan fungsi tatanan lingkungan.</w:t>
      </w:r>
      <w:proofErr w:type="gramEnd"/>
    </w:p>
    <w:p w:rsidR="008529AC" w:rsidRDefault="00A076BB" w:rsidP="00A076BB">
      <w:pPr>
        <w:spacing w:after="0" w:line="240" w:lineRule="auto"/>
        <w:jc w:val="both"/>
        <w:rPr>
          <w:rFonts w:ascii="Times New Roman" w:hAnsi="Times New Roman" w:cs="Times New Roman"/>
          <w:sz w:val="23"/>
          <w:szCs w:val="23"/>
          <w:lang w:val="en-US"/>
        </w:rPr>
      </w:pPr>
      <w:proofErr w:type="gramStart"/>
      <w:r w:rsidRPr="006E06D3">
        <w:rPr>
          <w:rFonts w:ascii="Times New Roman" w:hAnsi="Times New Roman" w:cs="Times New Roman"/>
          <w:b/>
          <w:i/>
          <w:sz w:val="23"/>
          <w:szCs w:val="23"/>
          <w:lang w:val="en-US"/>
        </w:rPr>
        <w:t>Kedua</w:t>
      </w:r>
      <w:r w:rsidRPr="00A076BB">
        <w:rPr>
          <w:rFonts w:ascii="Times New Roman" w:hAnsi="Times New Roman" w:cs="Times New Roman"/>
          <w:sz w:val="23"/>
          <w:szCs w:val="23"/>
          <w:lang w:val="en-US"/>
        </w:rPr>
        <w:t>, Pembangunan Berkelanjutan merupakan keputusan tepat dalam penyelamatan lingkungan.</w:t>
      </w:r>
      <w:proofErr w:type="gramEnd"/>
      <w:r w:rsidRPr="00A076BB">
        <w:rPr>
          <w:rFonts w:ascii="Times New Roman" w:hAnsi="Times New Roman" w:cs="Times New Roman"/>
          <w:sz w:val="23"/>
          <w:szCs w:val="23"/>
          <w:lang w:val="en-US"/>
        </w:rPr>
        <w:t xml:space="preserve"> Konsekuensinya dalam jangka pendek, pertumbuhan ekonomi </w:t>
      </w:r>
      <w:proofErr w:type="gramStart"/>
      <w:r w:rsidRPr="00A076BB">
        <w:rPr>
          <w:rFonts w:ascii="Times New Roman" w:hAnsi="Times New Roman" w:cs="Times New Roman"/>
          <w:sz w:val="23"/>
          <w:szCs w:val="23"/>
          <w:lang w:val="en-US"/>
        </w:rPr>
        <w:t>akan</w:t>
      </w:r>
      <w:proofErr w:type="gramEnd"/>
      <w:r w:rsidRPr="00A076BB">
        <w:rPr>
          <w:rFonts w:ascii="Times New Roman" w:hAnsi="Times New Roman" w:cs="Times New Roman"/>
          <w:sz w:val="23"/>
          <w:szCs w:val="23"/>
          <w:lang w:val="en-US"/>
        </w:rPr>
        <w:t xml:space="preserve"> lambat, tetapi dalam jangka panjang akan sejalan dengan kesadaran, akan pentingnya peningkatan kualitas lingkungan, pertumbuhan ekonomi juga akan meningkat.</w:t>
      </w:r>
    </w:p>
    <w:p w:rsidR="00412BB1" w:rsidRDefault="00A076BB" w:rsidP="00A076BB">
      <w:pPr>
        <w:spacing w:after="0" w:line="240" w:lineRule="auto"/>
        <w:jc w:val="both"/>
        <w:rPr>
          <w:rFonts w:ascii="Times New Roman" w:hAnsi="Times New Roman" w:cs="Times New Roman"/>
          <w:sz w:val="23"/>
          <w:szCs w:val="23"/>
          <w:lang w:val="en-US"/>
        </w:rPr>
      </w:pPr>
      <w:r w:rsidRPr="006E06D3">
        <w:rPr>
          <w:rFonts w:ascii="Times New Roman" w:hAnsi="Times New Roman" w:cs="Times New Roman"/>
          <w:b/>
          <w:i/>
          <w:sz w:val="23"/>
          <w:szCs w:val="23"/>
          <w:lang w:val="en-US"/>
        </w:rPr>
        <w:t>Ketiga</w:t>
      </w:r>
      <w:r w:rsidRPr="00A076BB">
        <w:rPr>
          <w:rFonts w:ascii="Times New Roman" w:hAnsi="Times New Roman" w:cs="Times New Roman"/>
          <w:i/>
          <w:iCs/>
          <w:sz w:val="23"/>
          <w:szCs w:val="23"/>
          <w:lang w:val="en-US"/>
        </w:rPr>
        <w:t xml:space="preserve">, </w:t>
      </w:r>
      <w:r w:rsidRPr="00A076BB">
        <w:rPr>
          <w:rFonts w:ascii="Times New Roman" w:hAnsi="Times New Roman" w:cs="Times New Roman"/>
          <w:sz w:val="23"/>
          <w:szCs w:val="23"/>
          <w:lang w:val="en-US"/>
        </w:rPr>
        <w:t xml:space="preserve">Balikpapan sebagai salah satu perwakilan Indonesia mengikuti program ASEAN </w:t>
      </w:r>
      <w:r w:rsidRPr="00A076BB">
        <w:rPr>
          <w:rFonts w:ascii="Times New Roman" w:hAnsi="Times New Roman" w:cs="Times New Roman"/>
          <w:i/>
          <w:iCs/>
          <w:sz w:val="23"/>
          <w:szCs w:val="23"/>
          <w:lang w:val="en-US"/>
        </w:rPr>
        <w:t>Environmentally Sustainable City</w:t>
      </w:r>
      <w:r w:rsidRPr="00A076BB">
        <w:rPr>
          <w:rFonts w:ascii="Times New Roman" w:hAnsi="Times New Roman" w:cs="Times New Roman"/>
          <w:sz w:val="23"/>
          <w:szCs w:val="23"/>
          <w:lang w:val="en-US"/>
        </w:rPr>
        <w:t xml:space="preserve"> sejak tahun 2008 dan mulai mendapatkan </w:t>
      </w:r>
      <w:r w:rsidRPr="00A076BB">
        <w:rPr>
          <w:rFonts w:ascii="Times New Roman" w:hAnsi="Times New Roman" w:cs="Times New Roman"/>
          <w:i/>
          <w:iCs/>
          <w:sz w:val="23"/>
          <w:szCs w:val="23"/>
          <w:lang w:val="en-US"/>
        </w:rPr>
        <w:t xml:space="preserve">Award </w:t>
      </w:r>
      <w:r w:rsidRPr="00A076BB">
        <w:rPr>
          <w:rFonts w:ascii="Times New Roman" w:hAnsi="Times New Roman" w:cs="Times New Roman"/>
          <w:sz w:val="23"/>
          <w:szCs w:val="23"/>
          <w:lang w:val="en-US"/>
        </w:rPr>
        <w:t>pada tahun 2011 dan 2014. Pemerintah Indonesia maupun program ASEAN ini mengacu pada UU No. 32 tahun 2009 tentang Perlindungan dan Pengelolaan Lingkungan Hidup yang mewajibkan Pemerintah nasional dan Pemerintah Daerah membuat Kajian Lingkungan Hidup Strategis (KLHS) dalam suatu pembangunan wilayah.</w:t>
      </w:r>
    </w:p>
    <w:p w:rsidR="00A076BB" w:rsidRDefault="00412BB1" w:rsidP="00A076BB">
      <w:pPr>
        <w:spacing w:after="0" w:line="240" w:lineRule="auto"/>
        <w:jc w:val="both"/>
        <w:rPr>
          <w:rFonts w:ascii="Times New Roman" w:hAnsi="Times New Roman" w:cs="Times New Roman"/>
          <w:sz w:val="23"/>
          <w:szCs w:val="23"/>
          <w:lang w:val="en-US"/>
        </w:rPr>
      </w:pPr>
      <w:r w:rsidRPr="006E06D3">
        <w:rPr>
          <w:rFonts w:ascii="Times New Roman" w:hAnsi="Times New Roman" w:cs="Times New Roman"/>
          <w:b/>
          <w:i/>
          <w:sz w:val="23"/>
          <w:szCs w:val="23"/>
          <w:lang w:val="en-US"/>
        </w:rPr>
        <w:t>K</w:t>
      </w:r>
      <w:r w:rsidR="00A076BB" w:rsidRPr="006E06D3">
        <w:rPr>
          <w:rFonts w:ascii="Times New Roman" w:hAnsi="Times New Roman" w:cs="Times New Roman"/>
          <w:b/>
          <w:i/>
          <w:sz w:val="23"/>
          <w:szCs w:val="23"/>
          <w:lang w:val="en-US"/>
        </w:rPr>
        <w:t>eempat</w:t>
      </w:r>
      <w:r w:rsidR="00A076BB" w:rsidRPr="00A076BB">
        <w:rPr>
          <w:rFonts w:ascii="Times New Roman" w:hAnsi="Times New Roman" w:cs="Times New Roman"/>
          <w:sz w:val="23"/>
          <w:szCs w:val="23"/>
          <w:lang w:val="en-US"/>
        </w:rPr>
        <w:t xml:space="preserve">, strategi yang telah di implementasikan adalah dengan mensosialisasikan perda dan pembinaan terhadap seluruh masyarakat agar lebih berkualitas.Faktor penting yang mendukung keberhasilan program ASEAN </w:t>
      </w:r>
      <w:r w:rsidR="00A076BB" w:rsidRPr="00A076BB">
        <w:rPr>
          <w:rFonts w:ascii="Times New Roman" w:hAnsi="Times New Roman" w:cs="Times New Roman"/>
          <w:i/>
          <w:iCs/>
          <w:sz w:val="23"/>
          <w:szCs w:val="23"/>
          <w:lang w:val="en-US"/>
        </w:rPr>
        <w:t>Environmentally Sustainable City</w:t>
      </w:r>
      <w:r w:rsidR="00A076BB" w:rsidRPr="00A076BB">
        <w:rPr>
          <w:rFonts w:ascii="Times New Roman" w:hAnsi="Times New Roman" w:cs="Times New Roman"/>
          <w:sz w:val="23"/>
          <w:szCs w:val="23"/>
          <w:lang w:val="en-US"/>
        </w:rPr>
        <w:t xml:space="preserve"> adalah pelopor, kemantapan organisasi, kemitraan, kebijakan, peran serta masyarakat, media motivator.</w:t>
      </w:r>
      <w:bookmarkStart w:id="0" w:name="_GoBack"/>
      <w:bookmarkEnd w:id="0"/>
      <w:r w:rsidR="00A076BB" w:rsidRPr="00A076BB">
        <w:rPr>
          <w:rFonts w:ascii="Times New Roman" w:hAnsi="Times New Roman" w:cs="Times New Roman"/>
          <w:sz w:val="23"/>
          <w:szCs w:val="23"/>
          <w:lang w:val="en-US"/>
        </w:rPr>
        <w:t>Poin terakhir dalam penelitian ini, dari hasil analisa dan pengukuran pencapaian target 2011 – 2014, Balikpapan telah berhasil mencapai sasaran program dari AESC karena seluruh indikator bekerja maksimal untuk mencapai sasaran. Beberapa indikator kinerja bahkan telah mampu mencapai target lebih dari 100%</w:t>
      </w:r>
    </w:p>
    <w:p w:rsidR="00412BB1" w:rsidRPr="00A076BB" w:rsidRDefault="00412BB1" w:rsidP="00A076BB">
      <w:pPr>
        <w:spacing w:after="0" w:line="240" w:lineRule="auto"/>
        <w:jc w:val="both"/>
        <w:rPr>
          <w:rFonts w:ascii="Times New Roman" w:hAnsi="Times New Roman" w:cs="Times New Roman"/>
          <w:b/>
          <w:bCs/>
          <w:sz w:val="23"/>
          <w:szCs w:val="23"/>
          <w:lang w:val="en-US"/>
        </w:rPr>
      </w:pPr>
    </w:p>
    <w:p w:rsidR="00A076BB" w:rsidRPr="00A076BB" w:rsidRDefault="00A076BB" w:rsidP="00A076BB">
      <w:pPr>
        <w:spacing w:after="0" w:line="240" w:lineRule="auto"/>
        <w:jc w:val="both"/>
        <w:rPr>
          <w:rFonts w:ascii="Times New Roman" w:hAnsi="Times New Roman" w:cs="Times New Roman"/>
          <w:b/>
          <w:bCs/>
          <w:sz w:val="23"/>
          <w:szCs w:val="23"/>
          <w:lang w:val="en-US"/>
        </w:rPr>
      </w:pPr>
      <w:r>
        <w:rPr>
          <w:rFonts w:ascii="Times New Roman" w:hAnsi="Times New Roman" w:cs="Times New Roman"/>
          <w:b/>
          <w:bCs/>
          <w:sz w:val="23"/>
          <w:szCs w:val="23"/>
          <w:lang w:val="en-US"/>
        </w:rPr>
        <w:t>Daftar Pustaka</w:t>
      </w:r>
    </w:p>
    <w:p w:rsidR="00A076BB" w:rsidRPr="00A076BB" w:rsidRDefault="00A076BB" w:rsidP="00A076BB">
      <w:pPr>
        <w:pStyle w:val="ListParagraph"/>
        <w:spacing w:after="0" w:line="240" w:lineRule="auto"/>
        <w:ind w:left="0"/>
        <w:jc w:val="both"/>
        <w:rPr>
          <w:rFonts w:ascii="Times New Roman" w:hAnsi="Times New Roman" w:cs="Times New Roman"/>
          <w:b/>
          <w:i/>
          <w:sz w:val="23"/>
          <w:szCs w:val="23"/>
          <w:lang w:val="en-US"/>
        </w:rPr>
      </w:pPr>
      <w:r>
        <w:rPr>
          <w:rFonts w:ascii="Times New Roman" w:hAnsi="Times New Roman" w:cs="Times New Roman"/>
          <w:b/>
          <w:i/>
          <w:sz w:val="23"/>
          <w:szCs w:val="23"/>
          <w:lang w:val="en-US"/>
        </w:rPr>
        <w:t>Buku</w:t>
      </w:r>
    </w:p>
    <w:p w:rsidR="00A076BB" w:rsidRPr="00A076BB" w:rsidRDefault="00A076BB" w:rsidP="008529AC">
      <w:pPr>
        <w:spacing w:after="0" w:line="240" w:lineRule="auto"/>
        <w:ind w:left="720" w:hanging="720"/>
        <w:jc w:val="both"/>
        <w:rPr>
          <w:rFonts w:ascii="Times New Roman" w:hAnsi="Times New Roman" w:cs="Times New Roman"/>
          <w:sz w:val="23"/>
          <w:szCs w:val="23"/>
        </w:rPr>
      </w:pPr>
      <w:r w:rsidRPr="00A076BB">
        <w:rPr>
          <w:rFonts w:ascii="Times New Roman" w:hAnsi="Times New Roman" w:cs="Times New Roman"/>
          <w:sz w:val="23"/>
          <w:szCs w:val="23"/>
        </w:rPr>
        <w:t xml:space="preserve">Aceleanu, M.I ; Grecu, E. 2014. </w:t>
      </w:r>
      <w:r w:rsidRPr="00A076BB">
        <w:rPr>
          <w:rFonts w:ascii="Times New Roman" w:hAnsi="Times New Roman" w:cs="Times New Roman"/>
          <w:i/>
          <w:sz w:val="23"/>
          <w:szCs w:val="23"/>
        </w:rPr>
        <w:t xml:space="preserve">Green jobs in the actual employment policies for a sustainable economic development. In Proceedings of the Energy and Environment Knowledge Week. </w:t>
      </w:r>
      <w:r w:rsidRPr="00A076BB">
        <w:rPr>
          <w:rFonts w:ascii="Times New Roman" w:hAnsi="Times New Roman" w:cs="Times New Roman"/>
          <w:sz w:val="23"/>
          <w:szCs w:val="23"/>
        </w:rPr>
        <w:t>Toledo, Spain.</w:t>
      </w:r>
    </w:p>
    <w:p w:rsidR="008529AC" w:rsidRDefault="008529AC" w:rsidP="008529AC">
      <w:pPr>
        <w:spacing w:after="0" w:line="240" w:lineRule="auto"/>
        <w:ind w:left="720" w:hanging="720"/>
        <w:jc w:val="both"/>
        <w:rPr>
          <w:rFonts w:ascii="Times New Roman" w:hAnsi="Times New Roman" w:cs="Times New Roman"/>
          <w:sz w:val="23"/>
          <w:szCs w:val="23"/>
          <w:lang w:val="en-US"/>
        </w:rPr>
      </w:pPr>
    </w:p>
    <w:p w:rsidR="00A076BB" w:rsidRPr="00A076BB" w:rsidRDefault="00A076BB" w:rsidP="008529AC">
      <w:pPr>
        <w:spacing w:after="0" w:line="240" w:lineRule="auto"/>
        <w:ind w:left="720" w:hanging="720"/>
        <w:jc w:val="both"/>
        <w:rPr>
          <w:rFonts w:ascii="Times New Roman" w:hAnsi="Times New Roman" w:cs="Times New Roman"/>
          <w:i/>
          <w:sz w:val="23"/>
          <w:szCs w:val="23"/>
        </w:rPr>
      </w:pPr>
      <w:r w:rsidRPr="00A076BB">
        <w:rPr>
          <w:rFonts w:ascii="Times New Roman" w:hAnsi="Times New Roman" w:cs="Times New Roman"/>
          <w:sz w:val="23"/>
          <w:szCs w:val="23"/>
        </w:rPr>
        <w:t xml:space="preserve">Emil Salim. 2010. </w:t>
      </w:r>
      <w:r w:rsidRPr="00A076BB">
        <w:rPr>
          <w:rFonts w:ascii="Times New Roman" w:hAnsi="Times New Roman" w:cs="Times New Roman"/>
          <w:i/>
          <w:sz w:val="23"/>
          <w:szCs w:val="23"/>
        </w:rPr>
        <w:t>Pembangunan Berkelanjutan: Peran dan Kontribusi Emil Salim.</w:t>
      </w:r>
    </w:p>
    <w:p w:rsidR="00A076BB" w:rsidRDefault="00A076BB" w:rsidP="008529AC">
      <w:pPr>
        <w:spacing w:after="0" w:line="240" w:lineRule="auto"/>
        <w:ind w:left="720" w:hanging="720"/>
        <w:jc w:val="both"/>
        <w:rPr>
          <w:rFonts w:ascii="Times New Roman" w:hAnsi="Times New Roman" w:cs="Times New Roman"/>
          <w:b/>
          <w:i/>
          <w:sz w:val="23"/>
          <w:szCs w:val="23"/>
          <w:lang w:val="en-US"/>
        </w:rPr>
      </w:pPr>
    </w:p>
    <w:p w:rsidR="00A076BB" w:rsidRPr="00A076BB" w:rsidRDefault="00A076BB" w:rsidP="008529AC">
      <w:pPr>
        <w:spacing w:after="0" w:line="240" w:lineRule="auto"/>
        <w:ind w:left="720" w:hanging="720"/>
        <w:jc w:val="both"/>
        <w:rPr>
          <w:rFonts w:ascii="Times New Roman" w:hAnsi="Times New Roman" w:cs="Times New Roman"/>
          <w:b/>
          <w:i/>
          <w:sz w:val="23"/>
          <w:szCs w:val="23"/>
          <w:lang w:val="en-US"/>
        </w:rPr>
      </w:pPr>
      <w:r>
        <w:rPr>
          <w:rFonts w:ascii="Times New Roman" w:hAnsi="Times New Roman" w:cs="Times New Roman"/>
          <w:b/>
          <w:i/>
          <w:sz w:val="23"/>
          <w:szCs w:val="23"/>
          <w:lang w:val="en-US"/>
        </w:rPr>
        <w:t>Internet</w:t>
      </w:r>
    </w:p>
    <w:p w:rsidR="00A076BB" w:rsidRPr="00A076BB" w:rsidRDefault="00A076BB" w:rsidP="008529AC">
      <w:pPr>
        <w:spacing w:after="0" w:line="240" w:lineRule="auto"/>
        <w:ind w:left="720" w:hanging="720"/>
        <w:jc w:val="both"/>
        <w:rPr>
          <w:rFonts w:ascii="Times New Roman" w:hAnsi="Times New Roman" w:cs="Times New Roman"/>
          <w:sz w:val="23"/>
          <w:szCs w:val="23"/>
        </w:rPr>
      </w:pPr>
      <w:r w:rsidRPr="00A076BB">
        <w:rPr>
          <w:rFonts w:ascii="Times New Roman" w:hAnsi="Times New Roman" w:cs="Times New Roman"/>
          <w:sz w:val="23"/>
          <w:szCs w:val="23"/>
        </w:rPr>
        <w:t>2</w:t>
      </w:r>
      <w:r w:rsidRPr="00A076BB">
        <w:rPr>
          <w:rFonts w:ascii="Times New Roman" w:hAnsi="Times New Roman" w:cs="Times New Roman"/>
          <w:sz w:val="23"/>
          <w:szCs w:val="23"/>
          <w:vertAlign w:val="superscript"/>
        </w:rPr>
        <w:t>nd</w:t>
      </w:r>
      <w:r w:rsidRPr="00A076BB">
        <w:rPr>
          <w:rFonts w:ascii="Times New Roman" w:hAnsi="Times New Roman" w:cs="Times New Roman"/>
          <w:sz w:val="23"/>
          <w:szCs w:val="23"/>
        </w:rPr>
        <w:t xml:space="preserve"> ASEAN Environmentally Sustainable Cities. </w:t>
      </w:r>
      <w:hyperlink r:id="rId13" w:history="1">
        <w:r w:rsidRPr="00A076BB">
          <w:rPr>
            <w:rStyle w:val="Hyperlink"/>
            <w:rFonts w:ascii="Times New Roman" w:hAnsi="Times New Roman" w:cs="Times New Roman"/>
            <w:sz w:val="23"/>
            <w:szCs w:val="23"/>
          </w:rPr>
          <w:t>http://environment.asean.org/recipients-of-asean-esc-award-2011/</w:t>
        </w:r>
      </w:hyperlink>
      <w:r w:rsidRPr="00A076BB">
        <w:rPr>
          <w:rFonts w:ascii="Times New Roman" w:hAnsi="Times New Roman" w:cs="Times New Roman"/>
          <w:sz w:val="23"/>
          <w:szCs w:val="23"/>
        </w:rPr>
        <w:t>.</w:t>
      </w:r>
    </w:p>
    <w:p w:rsidR="00A076BB" w:rsidRPr="00A076BB" w:rsidRDefault="00A076BB" w:rsidP="008529AC">
      <w:pPr>
        <w:spacing w:after="0" w:line="240" w:lineRule="auto"/>
        <w:ind w:left="720" w:hanging="720"/>
        <w:jc w:val="both"/>
        <w:rPr>
          <w:rFonts w:ascii="Times New Roman" w:hAnsi="Times New Roman" w:cs="Times New Roman"/>
          <w:sz w:val="23"/>
          <w:szCs w:val="23"/>
        </w:rPr>
      </w:pPr>
    </w:p>
    <w:p w:rsidR="00A076BB" w:rsidRPr="00A076BB" w:rsidRDefault="00A076BB" w:rsidP="008529AC">
      <w:pPr>
        <w:spacing w:after="0" w:line="240" w:lineRule="auto"/>
        <w:ind w:left="720" w:hanging="720"/>
        <w:jc w:val="both"/>
        <w:rPr>
          <w:rFonts w:ascii="Times New Roman" w:hAnsi="Times New Roman" w:cs="Times New Roman"/>
          <w:sz w:val="23"/>
          <w:szCs w:val="23"/>
        </w:rPr>
      </w:pPr>
      <w:r w:rsidRPr="00A076BB">
        <w:rPr>
          <w:rFonts w:ascii="Times New Roman" w:hAnsi="Times New Roman" w:cs="Times New Roman"/>
          <w:sz w:val="23"/>
          <w:szCs w:val="23"/>
        </w:rPr>
        <w:lastRenderedPageBreak/>
        <w:t xml:space="preserve">Administratif Balikpapan. Tersedia di </w:t>
      </w:r>
      <w:hyperlink r:id="rId14" w:history="1">
        <w:r w:rsidRPr="00A076BB">
          <w:rPr>
            <w:rStyle w:val="Hyperlink"/>
            <w:rFonts w:ascii="Times New Roman" w:hAnsi="Times New Roman" w:cs="Times New Roman"/>
            <w:sz w:val="23"/>
            <w:szCs w:val="23"/>
          </w:rPr>
          <w:t>http://dlh.balikpapan.go.id/assets/filedownload/DIKPLHD_Kota_Balikpapan_2016.pdf</w:t>
        </w:r>
      </w:hyperlink>
    </w:p>
    <w:p w:rsidR="00A076BB" w:rsidRPr="00A076BB" w:rsidRDefault="00A076BB" w:rsidP="008529AC">
      <w:pPr>
        <w:spacing w:after="0" w:line="240" w:lineRule="auto"/>
        <w:ind w:left="720" w:hanging="720"/>
        <w:jc w:val="both"/>
        <w:rPr>
          <w:rFonts w:ascii="Times New Roman" w:hAnsi="Times New Roman" w:cs="Times New Roman"/>
          <w:sz w:val="23"/>
          <w:szCs w:val="23"/>
        </w:rPr>
      </w:pPr>
    </w:p>
    <w:p w:rsidR="00A076BB" w:rsidRPr="00A076BB" w:rsidRDefault="00A076BB" w:rsidP="008529AC">
      <w:pPr>
        <w:spacing w:after="0" w:line="240" w:lineRule="auto"/>
        <w:ind w:left="720" w:hanging="720"/>
        <w:jc w:val="both"/>
        <w:rPr>
          <w:rFonts w:ascii="Times New Roman" w:hAnsi="Times New Roman" w:cs="Times New Roman"/>
          <w:sz w:val="23"/>
          <w:szCs w:val="23"/>
        </w:rPr>
      </w:pPr>
      <w:r w:rsidRPr="00A076BB">
        <w:rPr>
          <w:rFonts w:ascii="Times New Roman" w:hAnsi="Times New Roman" w:cs="Times New Roman"/>
          <w:sz w:val="23"/>
          <w:szCs w:val="23"/>
        </w:rPr>
        <w:t xml:space="preserve">ASEAN COOPERATION ON ENVIRONMENTALLY SUSTAINABLES CITIES 2015. Tersedia di </w:t>
      </w:r>
      <w:hyperlink r:id="rId15" w:history="1">
        <w:r w:rsidRPr="00A076BB">
          <w:rPr>
            <w:rStyle w:val="Hyperlink"/>
            <w:rFonts w:ascii="Times New Roman" w:hAnsi="Times New Roman" w:cs="Times New Roman"/>
            <w:sz w:val="23"/>
            <w:szCs w:val="23"/>
          </w:rPr>
          <w:t>http://hls-esc.org/documents/6hlsesc/PL06%20-%20ASEAN%20Secretariat.pdf</w:t>
        </w:r>
      </w:hyperlink>
      <w:r w:rsidRPr="00A076BB">
        <w:rPr>
          <w:rFonts w:ascii="Times New Roman" w:hAnsi="Times New Roman" w:cs="Times New Roman"/>
          <w:sz w:val="23"/>
          <w:szCs w:val="23"/>
        </w:rPr>
        <w:t>.</w:t>
      </w:r>
    </w:p>
    <w:p w:rsidR="00A076BB" w:rsidRPr="00A076BB" w:rsidRDefault="00A076BB" w:rsidP="008529AC">
      <w:pPr>
        <w:spacing w:after="0" w:line="240" w:lineRule="auto"/>
        <w:ind w:left="720" w:hanging="720"/>
        <w:jc w:val="both"/>
        <w:rPr>
          <w:rFonts w:ascii="Times New Roman" w:hAnsi="Times New Roman" w:cs="Times New Roman"/>
          <w:sz w:val="23"/>
          <w:szCs w:val="23"/>
        </w:rPr>
      </w:pPr>
    </w:p>
    <w:p w:rsidR="00A076BB" w:rsidRPr="00A076BB" w:rsidRDefault="00A076BB" w:rsidP="008529AC">
      <w:pPr>
        <w:spacing w:after="0" w:line="240" w:lineRule="auto"/>
        <w:ind w:left="720" w:hanging="720"/>
        <w:jc w:val="both"/>
        <w:rPr>
          <w:rFonts w:ascii="Times New Roman" w:hAnsi="Times New Roman" w:cs="Times New Roman"/>
          <w:sz w:val="23"/>
          <w:szCs w:val="23"/>
        </w:rPr>
      </w:pPr>
      <w:r w:rsidRPr="00A076BB">
        <w:rPr>
          <w:rFonts w:ascii="Times New Roman" w:hAnsi="Times New Roman" w:cs="Times New Roman"/>
          <w:sz w:val="23"/>
          <w:szCs w:val="23"/>
        </w:rPr>
        <w:t>ASEAN Institutional Framework for Environmetal Cooperation. Tersedia di Fourth ASEAN State of the Environment Report 2009.</w:t>
      </w:r>
    </w:p>
    <w:p w:rsidR="00A076BB" w:rsidRPr="00A076BB" w:rsidRDefault="00A076BB" w:rsidP="008529AC">
      <w:pPr>
        <w:spacing w:after="0" w:line="240" w:lineRule="auto"/>
        <w:ind w:left="720" w:hanging="720"/>
        <w:jc w:val="both"/>
        <w:rPr>
          <w:rFonts w:ascii="Times New Roman" w:hAnsi="Times New Roman" w:cs="Times New Roman"/>
          <w:sz w:val="23"/>
          <w:szCs w:val="23"/>
        </w:rPr>
      </w:pPr>
    </w:p>
    <w:p w:rsidR="00A076BB" w:rsidRPr="00A076BB" w:rsidRDefault="00A076BB" w:rsidP="008529AC">
      <w:pPr>
        <w:spacing w:after="0" w:line="240" w:lineRule="auto"/>
        <w:ind w:left="720" w:hanging="720"/>
        <w:jc w:val="both"/>
        <w:rPr>
          <w:rFonts w:ascii="Times New Roman" w:hAnsi="Times New Roman" w:cs="Times New Roman"/>
          <w:sz w:val="23"/>
          <w:szCs w:val="23"/>
        </w:rPr>
      </w:pPr>
      <w:r w:rsidRPr="00A076BB">
        <w:rPr>
          <w:rFonts w:ascii="Times New Roman" w:hAnsi="Times New Roman" w:cs="Times New Roman"/>
          <w:sz w:val="23"/>
          <w:szCs w:val="23"/>
        </w:rPr>
        <w:t xml:space="preserve">ASEAN Award. Tersedia di </w:t>
      </w:r>
      <w:hyperlink r:id="rId16" w:history="1">
        <w:r w:rsidRPr="00A076BB">
          <w:rPr>
            <w:rStyle w:val="Hyperlink"/>
            <w:rFonts w:ascii="Times New Roman" w:hAnsi="Times New Roman" w:cs="Times New Roman"/>
            <w:sz w:val="23"/>
            <w:szCs w:val="23"/>
          </w:rPr>
          <w:t>http://environment.asean.org/wp-content/uploads/2015/06/Fourth</w:t>
        </w:r>
      </w:hyperlink>
      <w:r w:rsidRPr="00A076BB">
        <w:rPr>
          <w:rFonts w:ascii="Times New Roman" w:hAnsi="Times New Roman" w:cs="Times New Roman"/>
          <w:sz w:val="23"/>
          <w:szCs w:val="23"/>
        </w:rPr>
        <w:t xml:space="preserve"> ASEAN-State-of-the-Environment-Report-2009.pdf</w:t>
      </w:r>
    </w:p>
    <w:p w:rsidR="00A076BB" w:rsidRPr="00A076BB" w:rsidRDefault="00A076BB" w:rsidP="008529AC">
      <w:pPr>
        <w:spacing w:after="0" w:line="240" w:lineRule="auto"/>
        <w:ind w:left="720" w:hanging="720"/>
        <w:jc w:val="both"/>
        <w:rPr>
          <w:rFonts w:ascii="Times New Roman" w:hAnsi="Times New Roman" w:cs="Times New Roman"/>
          <w:sz w:val="23"/>
          <w:szCs w:val="23"/>
        </w:rPr>
      </w:pPr>
    </w:p>
    <w:p w:rsidR="00A076BB" w:rsidRPr="00A076BB" w:rsidRDefault="00A076BB" w:rsidP="008529AC">
      <w:pPr>
        <w:spacing w:after="0" w:line="240" w:lineRule="auto"/>
        <w:ind w:left="720" w:hanging="720"/>
        <w:jc w:val="both"/>
        <w:rPr>
          <w:rFonts w:ascii="Times New Roman" w:hAnsi="Times New Roman" w:cs="Times New Roman"/>
          <w:sz w:val="23"/>
          <w:szCs w:val="23"/>
        </w:rPr>
      </w:pPr>
      <w:r w:rsidRPr="00A076BB">
        <w:rPr>
          <w:rFonts w:ascii="Times New Roman" w:hAnsi="Times New Roman" w:cs="Times New Roman"/>
          <w:sz w:val="23"/>
          <w:szCs w:val="23"/>
        </w:rPr>
        <w:t xml:space="preserve">Balikpapan Raih Penghargaan Kota Bersih se-ASEAN. Terdapat di </w:t>
      </w:r>
      <w:hyperlink r:id="rId17" w:history="1">
        <w:r w:rsidRPr="00A076BB">
          <w:rPr>
            <w:rStyle w:val="Hyperlink"/>
            <w:rFonts w:ascii="Times New Roman" w:hAnsi="Times New Roman" w:cs="Times New Roman"/>
            <w:sz w:val="23"/>
            <w:szCs w:val="23"/>
          </w:rPr>
          <w:t>http://m.metronews.com/read/2014/11/03/313664/</w:t>
        </w:r>
      </w:hyperlink>
      <w:r w:rsidRPr="00A076BB">
        <w:rPr>
          <w:rFonts w:ascii="Times New Roman" w:hAnsi="Times New Roman" w:cs="Times New Roman"/>
          <w:sz w:val="23"/>
          <w:szCs w:val="23"/>
        </w:rPr>
        <w:t>.</w:t>
      </w:r>
    </w:p>
    <w:p w:rsidR="008529AC" w:rsidRDefault="008529AC" w:rsidP="008529AC">
      <w:pPr>
        <w:spacing w:after="0" w:line="240" w:lineRule="auto"/>
        <w:ind w:left="720" w:hanging="720"/>
        <w:jc w:val="both"/>
        <w:rPr>
          <w:rFonts w:ascii="Times New Roman" w:hAnsi="Times New Roman" w:cs="Times New Roman"/>
          <w:sz w:val="23"/>
          <w:szCs w:val="23"/>
          <w:lang w:val="en-US"/>
        </w:rPr>
      </w:pPr>
    </w:p>
    <w:p w:rsidR="00A076BB" w:rsidRPr="00A076BB" w:rsidRDefault="00A076BB" w:rsidP="008529AC">
      <w:pPr>
        <w:spacing w:after="0" w:line="240" w:lineRule="auto"/>
        <w:ind w:left="720" w:hanging="720"/>
        <w:jc w:val="both"/>
        <w:rPr>
          <w:rFonts w:ascii="Times New Roman" w:hAnsi="Times New Roman" w:cs="Times New Roman"/>
          <w:sz w:val="23"/>
          <w:szCs w:val="23"/>
        </w:rPr>
      </w:pPr>
      <w:r w:rsidRPr="00A076BB">
        <w:rPr>
          <w:rFonts w:ascii="Times New Roman" w:hAnsi="Times New Roman" w:cs="Times New Roman"/>
          <w:sz w:val="23"/>
          <w:szCs w:val="23"/>
        </w:rPr>
        <w:t xml:space="preserve">Dokumen Informasi Kinerja pengelolaan Lingkungan Hidup daerah Kota Balikpapan  tersedia di </w:t>
      </w:r>
      <w:hyperlink r:id="rId18" w:history="1">
        <w:r w:rsidRPr="00A076BB">
          <w:rPr>
            <w:rStyle w:val="Hyperlink"/>
            <w:rFonts w:ascii="Times New Roman" w:hAnsi="Times New Roman" w:cs="Times New Roman"/>
            <w:sz w:val="23"/>
            <w:szCs w:val="23"/>
          </w:rPr>
          <w:t>http://dlh.balikpapan.go.id/assets/filedownload/DIKPLHD_Kota_Balikpapan_2016.pdf</w:t>
        </w:r>
      </w:hyperlink>
      <w:r w:rsidRPr="00A076BB">
        <w:rPr>
          <w:rFonts w:ascii="Times New Roman" w:hAnsi="Times New Roman" w:cs="Times New Roman"/>
          <w:sz w:val="23"/>
          <w:szCs w:val="23"/>
        </w:rPr>
        <w:t xml:space="preserve">. </w:t>
      </w:r>
    </w:p>
    <w:p w:rsidR="00A076BB" w:rsidRPr="00A076BB" w:rsidRDefault="00A076BB" w:rsidP="008529AC">
      <w:pPr>
        <w:spacing w:after="0" w:line="240" w:lineRule="auto"/>
        <w:ind w:left="720" w:hanging="720"/>
        <w:jc w:val="both"/>
        <w:rPr>
          <w:rFonts w:ascii="Times New Roman" w:hAnsi="Times New Roman" w:cs="Times New Roman"/>
          <w:sz w:val="23"/>
          <w:szCs w:val="23"/>
        </w:rPr>
      </w:pPr>
    </w:p>
    <w:p w:rsidR="00A076BB" w:rsidRPr="00A076BB" w:rsidRDefault="00A076BB" w:rsidP="008529AC">
      <w:pPr>
        <w:spacing w:after="0" w:line="240" w:lineRule="auto"/>
        <w:ind w:left="720" w:hanging="720"/>
        <w:jc w:val="both"/>
        <w:rPr>
          <w:rFonts w:ascii="Times New Roman" w:hAnsi="Times New Roman" w:cs="Times New Roman"/>
          <w:sz w:val="23"/>
          <w:szCs w:val="23"/>
        </w:rPr>
      </w:pPr>
      <w:r w:rsidRPr="00A076BB">
        <w:rPr>
          <w:rFonts w:ascii="Times New Roman" w:hAnsi="Times New Roman" w:cs="Times New Roman"/>
          <w:sz w:val="23"/>
          <w:szCs w:val="23"/>
        </w:rPr>
        <w:t xml:space="preserve">Gary P. Sampson, “The Green Economy and Environmental Governance”, UNEP. Tersedia di </w:t>
      </w:r>
      <w:hyperlink r:id="rId19" w:history="1">
        <w:r w:rsidRPr="00A076BB">
          <w:rPr>
            <w:rStyle w:val="Hyperlink"/>
            <w:rFonts w:ascii="Times New Roman" w:hAnsi="Times New Roman" w:cs="Times New Roman"/>
            <w:sz w:val="23"/>
            <w:szCs w:val="23"/>
          </w:rPr>
          <w:t>http://www.unep.org/delc/Portals/24151/GreenEconomyInternationalEG.pdf</w:t>
        </w:r>
      </w:hyperlink>
    </w:p>
    <w:p w:rsidR="00A076BB" w:rsidRPr="00A076BB" w:rsidRDefault="00A076BB" w:rsidP="008529AC">
      <w:pPr>
        <w:spacing w:after="0" w:line="240" w:lineRule="auto"/>
        <w:ind w:left="720" w:hanging="720"/>
        <w:jc w:val="both"/>
        <w:rPr>
          <w:rFonts w:ascii="Times New Roman" w:hAnsi="Times New Roman" w:cs="Times New Roman"/>
          <w:sz w:val="23"/>
          <w:szCs w:val="23"/>
        </w:rPr>
      </w:pPr>
    </w:p>
    <w:p w:rsidR="00A076BB" w:rsidRPr="00A076BB" w:rsidRDefault="00A076BB" w:rsidP="008529AC">
      <w:pPr>
        <w:spacing w:after="0" w:line="240" w:lineRule="auto"/>
        <w:ind w:left="720" w:hanging="720"/>
        <w:jc w:val="both"/>
        <w:rPr>
          <w:rFonts w:ascii="Times New Roman" w:hAnsi="Times New Roman" w:cs="Times New Roman"/>
          <w:sz w:val="23"/>
          <w:szCs w:val="23"/>
        </w:rPr>
      </w:pPr>
      <w:r w:rsidRPr="00A076BB">
        <w:rPr>
          <w:rFonts w:ascii="Times New Roman" w:hAnsi="Times New Roman" w:cs="Times New Roman"/>
          <w:sz w:val="23"/>
          <w:szCs w:val="23"/>
        </w:rPr>
        <w:t xml:space="preserve">Program bersih ala walikota balikpapan Rizal Effendi. Tersedia di </w:t>
      </w:r>
      <w:hyperlink r:id="rId20" w:history="1">
        <w:r w:rsidRPr="00A076BB">
          <w:rPr>
            <w:rStyle w:val="Hyperlink"/>
            <w:rFonts w:ascii="Times New Roman" w:hAnsi="Times New Roman" w:cs="Times New Roman"/>
            <w:sz w:val="23"/>
            <w:szCs w:val="23"/>
          </w:rPr>
          <w:t>http://www2.jawapos.com/baca/artikel/13090/</w:t>
        </w:r>
      </w:hyperlink>
      <w:r w:rsidRPr="00A076BB">
        <w:rPr>
          <w:rFonts w:ascii="Times New Roman" w:hAnsi="Times New Roman" w:cs="Times New Roman"/>
          <w:sz w:val="23"/>
          <w:szCs w:val="23"/>
        </w:rPr>
        <w:t xml:space="preserve">. </w:t>
      </w:r>
    </w:p>
    <w:p w:rsidR="00A076BB" w:rsidRPr="00A076BB" w:rsidRDefault="00A076BB" w:rsidP="008529AC">
      <w:pPr>
        <w:spacing w:after="0" w:line="240" w:lineRule="auto"/>
        <w:ind w:left="720" w:hanging="720"/>
        <w:jc w:val="both"/>
        <w:rPr>
          <w:rFonts w:ascii="Times New Roman" w:hAnsi="Times New Roman" w:cs="Times New Roman"/>
          <w:sz w:val="23"/>
          <w:szCs w:val="23"/>
          <w:lang w:val="en-US"/>
        </w:rPr>
      </w:pPr>
    </w:p>
    <w:p w:rsidR="00A076BB" w:rsidRPr="00A076BB" w:rsidRDefault="00A076BB" w:rsidP="008529AC">
      <w:pPr>
        <w:spacing w:after="0" w:line="240" w:lineRule="auto"/>
        <w:ind w:left="720" w:hanging="720"/>
        <w:jc w:val="both"/>
        <w:rPr>
          <w:rFonts w:ascii="Times New Roman" w:hAnsi="Times New Roman" w:cs="Times New Roman"/>
          <w:sz w:val="23"/>
          <w:szCs w:val="23"/>
        </w:rPr>
      </w:pPr>
      <w:r w:rsidRPr="00A076BB">
        <w:rPr>
          <w:rFonts w:ascii="Times New Roman" w:hAnsi="Times New Roman" w:cs="Times New Roman"/>
          <w:sz w:val="23"/>
          <w:szCs w:val="23"/>
        </w:rPr>
        <w:t xml:space="preserve">Kantor Kesehatan Pelabuhan bekerjasama dengan PT Angkasa Pura I Persero gelar sosialisasi dan pembentukan forum Bandara Sehat. Tersedia di </w:t>
      </w:r>
      <w:hyperlink r:id="rId21" w:history="1">
        <w:r w:rsidRPr="00A076BB">
          <w:rPr>
            <w:rStyle w:val="Hyperlink"/>
            <w:rFonts w:ascii="Times New Roman" w:hAnsi="Times New Roman" w:cs="Times New Roman"/>
            <w:sz w:val="23"/>
            <w:szCs w:val="23"/>
          </w:rPr>
          <w:t>https://www.sepinggan-airport.com/id/berita/index/kantor-kesehatan-pelabuhan-bekerjasama-pt-angkasa-pura-i-persero-gelar-sosialisasi-dan-pembentukan-forum-bandara-sehat-1</w:t>
        </w:r>
      </w:hyperlink>
      <w:r w:rsidRPr="00A076BB">
        <w:rPr>
          <w:rFonts w:ascii="Times New Roman" w:hAnsi="Times New Roman" w:cs="Times New Roman"/>
          <w:sz w:val="23"/>
          <w:szCs w:val="23"/>
        </w:rPr>
        <w:t>.</w:t>
      </w:r>
    </w:p>
    <w:p w:rsidR="00A076BB" w:rsidRPr="00A076BB" w:rsidRDefault="00A076BB" w:rsidP="008529AC">
      <w:pPr>
        <w:spacing w:after="0" w:line="240" w:lineRule="auto"/>
        <w:ind w:left="720" w:hanging="720"/>
        <w:jc w:val="both"/>
        <w:rPr>
          <w:rFonts w:ascii="Times New Roman" w:hAnsi="Times New Roman" w:cs="Times New Roman"/>
          <w:sz w:val="23"/>
          <w:szCs w:val="23"/>
        </w:rPr>
      </w:pPr>
    </w:p>
    <w:p w:rsidR="00A076BB" w:rsidRPr="00A076BB" w:rsidRDefault="00A076BB" w:rsidP="008529AC">
      <w:pPr>
        <w:spacing w:after="0" w:line="240" w:lineRule="auto"/>
        <w:ind w:left="720" w:hanging="720"/>
        <w:jc w:val="both"/>
        <w:rPr>
          <w:rFonts w:ascii="Times New Roman" w:hAnsi="Times New Roman" w:cs="Times New Roman"/>
          <w:sz w:val="23"/>
          <w:szCs w:val="23"/>
        </w:rPr>
      </w:pPr>
      <w:r w:rsidRPr="00A076BB">
        <w:rPr>
          <w:rFonts w:ascii="Times New Roman" w:hAnsi="Times New Roman" w:cs="Times New Roman"/>
          <w:sz w:val="23"/>
          <w:szCs w:val="23"/>
        </w:rPr>
        <w:t>Mengejar Impian Mewujudkan Balikpapan Kota Ekologis, tersedia di  Balikpapanekologis.pdf</w:t>
      </w:r>
    </w:p>
    <w:p w:rsidR="00A076BB" w:rsidRPr="00A076BB" w:rsidRDefault="00A076BB" w:rsidP="008529AC">
      <w:pPr>
        <w:spacing w:after="0" w:line="240" w:lineRule="auto"/>
        <w:ind w:left="720" w:hanging="720"/>
        <w:jc w:val="both"/>
        <w:rPr>
          <w:rFonts w:ascii="Times New Roman" w:hAnsi="Times New Roman" w:cs="Times New Roman"/>
          <w:sz w:val="23"/>
          <w:szCs w:val="23"/>
        </w:rPr>
      </w:pPr>
    </w:p>
    <w:p w:rsidR="00A076BB" w:rsidRPr="00A076BB" w:rsidRDefault="00A076BB" w:rsidP="008529AC">
      <w:pPr>
        <w:spacing w:after="0" w:line="240" w:lineRule="auto"/>
        <w:ind w:left="720" w:hanging="720"/>
        <w:jc w:val="both"/>
        <w:rPr>
          <w:rFonts w:ascii="Times New Roman" w:hAnsi="Times New Roman" w:cs="Times New Roman"/>
          <w:sz w:val="23"/>
          <w:szCs w:val="23"/>
        </w:rPr>
      </w:pPr>
      <w:r w:rsidRPr="00A076BB">
        <w:rPr>
          <w:rFonts w:ascii="Times New Roman" w:hAnsi="Times New Roman" w:cs="Times New Roman"/>
          <w:sz w:val="23"/>
          <w:szCs w:val="23"/>
        </w:rPr>
        <w:t xml:space="preserve">Rapat Koordinasi Nasional Program ADIPURA. Tesedia di </w:t>
      </w:r>
      <w:hyperlink r:id="rId22" w:history="1">
        <w:r w:rsidRPr="00A076BB">
          <w:rPr>
            <w:rStyle w:val="Hyperlink"/>
            <w:rFonts w:ascii="Times New Roman" w:hAnsi="Times New Roman" w:cs="Times New Roman"/>
            <w:sz w:val="23"/>
            <w:szCs w:val="23"/>
          </w:rPr>
          <w:t>http://www.menlh.go.id/sp-rapat-koordinasi-nasional-program-adipura/</w:t>
        </w:r>
      </w:hyperlink>
      <w:r w:rsidRPr="00A076BB">
        <w:rPr>
          <w:rFonts w:ascii="Times New Roman" w:hAnsi="Times New Roman" w:cs="Times New Roman"/>
          <w:sz w:val="23"/>
          <w:szCs w:val="23"/>
        </w:rPr>
        <w:t>,</w:t>
      </w:r>
    </w:p>
    <w:p w:rsidR="00A076BB" w:rsidRPr="00A076BB" w:rsidRDefault="00A076BB" w:rsidP="008529AC">
      <w:pPr>
        <w:spacing w:after="0" w:line="240" w:lineRule="auto"/>
        <w:ind w:left="720" w:hanging="720"/>
        <w:jc w:val="both"/>
        <w:rPr>
          <w:rFonts w:ascii="Times New Roman" w:hAnsi="Times New Roman" w:cs="Times New Roman"/>
          <w:sz w:val="23"/>
          <w:szCs w:val="23"/>
        </w:rPr>
      </w:pPr>
    </w:p>
    <w:p w:rsidR="00A076BB" w:rsidRDefault="00A076BB" w:rsidP="00561B46">
      <w:pPr>
        <w:spacing w:after="0" w:line="240" w:lineRule="auto"/>
        <w:ind w:left="720" w:hanging="720"/>
        <w:jc w:val="both"/>
        <w:rPr>
          <w:rFonts w:ascii="Times New Roman" w:hAnsi="Times New Roman" w:cs="Times New Roman"/>
          <w:sz w:val="23"/>
          <w:szCs w:val="23"/>
          <w:lang w:val="en-US"/>
        </w:rPr>
      </w:pPr>
      <w:r w:rsidRPr="00A076BB">
        <w:rPr>
          <w:rFonts w:ascii="Times New Roman" w:hAnsi="Times New Roman" w:cs="Times New Roman"/>
          <w:sz w:val="23"/>
          <w:szCs w:val="23"/>
        </w:rPr>
        <w:t>Rencana Strategis Dinas Lingkungan Hidup Kota Balikpapan 2016-2021. Tersedia di dlh.balikpapan.go.id.pdf</w:t>
      </w:r>
    </w:p>
    <w:p w:rsidR="006A3372" w:rsidRDefault="006A3372" w:rsidP="00561B46">
      <w:pPr>
        <w:spacing w:after="0" w:line="240" w:lineRule="auto"/>
        <w:ind w:left="720" w:hanging="720"/>
        <w:jc w:val="both"/>
        <w:rPr>
          <w:rFonts w:ascii="Times New Roman" w:hAnsi="Times New Roman" w:cs="Times New Roman"/>
          <w:sz w:val="23"/>
          <w:szCs w:val="23"/>
          <w:lang w:val="en-US"/>
        </w:rPr>
      </w:pPr>
    </w:p>
    <w:p w:rsidR="006A3372" w:rsidRPr="006A3372" w:rsidRDefault="006A3372" w:rsidP="00561B46">
      <w:pPr>
        <w:spacing w:after="0" w:line="240" w:lineRule="auto"/>
        <w:ind w:left="720" w:hanging="720"/>
        <w:jc w:val="both"/>
        <w:rPr>
          <w:rFonts w:ascii="Times New Roman" w:hAnsi="Times New Roman" w:cs="Times New Roman"/>
          <w:b/>
          <w:i/>
          <w:sz w:val="23"/>
          <w:szCs w:val="23"/>
          <w:lang w:val="en-US"/>
        </w:rPr>
      </w:pPr>
    </w:p>
    <w:sectPr w:rsidR="006A3372" w:rsidRPr="006A3372" w:rsidSect="001E36C3">
      <w:headerReference w:type="even" r:id="rId23"/>
      <w:headerReference w:type="default" r:id="rId24"/>
      <w:footerReference w:type="even" r:id="rId25"/>
      <w:footerReference w:type="default" r:id="rId26"/>
      <w:pgSz w:w="11906" w:h="16838" w:code="9"/>
      <w:pgMar w:top="2275" w:right="1701" w:bottom="1699" w:left="2246" w:header="1701" w:footer="850" w:gutter="0"/>
      <w:pgNumType w:start="23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F73" w:rsidRDefault="00DB3F73" w:rsidP="008B6D1E">
      <w:pPr>
        <w:spacing w:after="0" w:line="240" w:lineRule="auto"/>
      </w:pPr>
      <w:r>
        <w:separator/>
      </w:r>
    </w:p>
  </w:endnote>
  <w:endnote w:type="continuationSeparator" w:id="1">
    <w:p w:rsidR="00DB3F73" w:rsidRDefault="00DB3F73"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391B1A">
        <w:pPr>
          <w:pStyle w:val="Footer"/>
          <w:pBdr>
            <w:top w:val="single" w:sz="4" w:space="1" w:color="D9D9D9" w:themeColor="background1" w:themeShade="D9"/>
          </w:pBdr>
          <w:rPr>
            <w:b/>
            <w:i/>
          </w:rPr>
        </w:pPr>
        <w:r w:rsidRPr="00391B1A">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6A3372">
          <w:rPr>
            <w:rFonts w:ascii="Times New Roman" w:hAnsi="Times New Roman" w:cs="Times New Roman"/>
            <w:b/>
            <w:i/>
            <w:noProof/>
            <w:sz w:val="20"/>
            <w:szCs w:val="20"/>
          </w:rPr>
          <w:t>242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391B1A">
        <w:pPr>
          <w:pStyle w:val="Footer"/>
          <w:pBdr>
            <w:top w:val="single" w:sz="4" w:space="1" w:color="D9D9D9" w:themeColor="background1" w:themeShade="D9"/>
          </w:pBdr>
          <w:jc w:val="right"/>
          <w:rPr>
            <w:b/>
            <w:i/>
          </w:rPr>
        </w:pPr>
        <w:r w:rsidRPr="00391B1A">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6A3372">
          <w:rPr>
            <w:rFonts w:ascii="Times New Roman" w:hAnsi="Times New Roman" w:cs="Times New Roman"/>
            <w:b/>
            <w:i/>
            <w:noProof/>
            <w:sz w:val="20"/>
            <w:szCs w:val="20"/>
          </w:rPr>
          <w:t>243</w:t>
        </w:r>
        <w:r w:rsidRPr="00EC6263">
          <w:rPr>
            <w:rFonts w:ascii="Times New Roman" w:hAnsi="Times New Roman" w:cs="Times New Roman"/>
            <w:b/>
            <w:i/>
            <w:sz w:val="20"/>
            <w:szCs w:val="20"/>
          </w:rPr>
          <w:fldChar w:fldCharType="end"/>
        </w:r>
        <w:r w:rsidR="000600EB" w:rsidRPr="00EC6263">
          <w:rPr>
            <w:b/>
            <w:i/>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F73" w:rsidRDefault="00DB3F73" w:rsidP="008B6D1E">
      <w:pPr>
        <w:spacing w:after="0" w:line="240" w:lineRule="auto"/>
      </w:pPr>
      <w:r>
        <w:separator/>
      </w:r>
    </w:p>
  </w:footnote>
  <w:footnote w:type="continuationSeparator" w:id="1">
    <w:p w:rsidR="00DB3F73" w:rsidRDefault="00DB3F73" w:rsidP="008B6D1E">
      <w:pPr>
        <w:spacing w:after="0" w:line="240" w:lineRule="auto"/>
      </w:pPr>
      <w:r>
        <w:continuationSeparator/>
      </w:r>
    </w:p>
  </w:footnote>
  <w:footnote w:id="2">
    <w:p w:rsidR="00A076BB" w:rsidRPr="007928FF" w:rsidRDefault="00A076BB" w:rsidP="007928FF">
      <w:pPr>
        <w:pStyle w:val="FootnoteText"/>
        <w:jc w:val="both"/>
        <w:rPr>
          <w:rFonts w:asciiTheme="majorBidi" w:hAnsiTheme="majorBidi" w:cstheme="majorBidi"/>
        </w:rPr>
      </w:pPr>
      <w:r w:rsidRPr="007928FF">
        <w:rPr>
          <w:rStyle w:val="FootnoteReference"/>
        </w:rPr>
        <w:footnoteRef/>
      </w:r>
      <w:r w:rsidRPr="007928FF">
        <w:rPr>
          <w:rFonts w:ascii="Times New Roman" w:eastAsia="Calibri" w:hAnsi="Times New Roman" w:cs="Arial"/>
        </w:rPr>
        <w:t xml:space="preserve">Mahasiswa Program S1 Ilmu Hubungan Internasional, Fakultas Ilmu Sosial dan Ilmu Politik, Universitas Mulawarman. Email : </w:t>
      </w:r>
      <w:r w:rsidRPr="007928FF">
        <w:rPr>
          <w:rFonts w:ascii="Times New Roman" w:hAnsi="Times New Roman"/>
        </w:rPr>
        <w:t>meii_moyy@yahoo.co.id</w:t>
      </w:r>
    </w:p>
  </w:footnote>
  <w:footnote w:id="3">
    <w:p w:rsidR="00A076BB" w:rsidRDefault="00A076BB" w:rsidP="00A076BB">
      <w:pPr>
        <w:pStyle w:val="FootnoteText"/>
        <w:rPr>
          <w:iCs/>
        </w:rPr>
      </w:pPr>
      <w:r>
        <w:rPr>
          <w:rStyle w:val="FootnoteReference"/>
        </w:rPr>
        <w:footnoteRef/>
      </w:r>
      <w:r>
        <w:rPr>
          <w:rFonts w:ascii="Times New Roman" w:hAnsi="Times New Roman" w:cs="Times New Roman"/>
        </w:rPr>
        <w:t xml:space="preserve">Emil Salim, </w:t>
      </w:r>
      <w:r>
        <w:rPr>
          <w:rFonts w:ascii="Times New Roman" w:hAnsi="Times New Roman" w:cs="Times New Roman"/>
          <w:i/>
        </w:rPr>
        <w:t xml:space="preserve">Pembangunan Berkelanjutan: Peran dan Kontribusi Emil Salim, </w:t>
      </w:r>
      <w:r>
        <w:rPr>
          <w:rFonts w:ascii="Times New Roman" w:hAnsi="Times New Roman" w:cs="Times New Roman"/>
          <w:iCs/>
        </w:rPr>
        <w:t>2010, hlm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521F5A">
      <w:rPr>
        <w:rFonts w:ascii="Times New Roman" w:hAnsi="Times New Roman" w:cs="Times New Roman"/>
        <w:b/>
        <w:i/>
        <w:sz w:val="20"/>
        <w:szCs w:val="20"/>
        <w:lang w:val="en-US"/>
      </w:rPr>
      <w:t>7</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521F5A">
      <w:rPr>
        <w:rFonts w:ascii="Times New Roman" w:hAnsi="Times New Roman" w:cs="Times New Roman"/>
        <w:b/>
        <w:i/>
        <w:sz w:val="20"/>
        <w:szCs w:val="20"/>
        <w:lang w:val="en-US"/>
      </w:rPr>
      <w:t>1</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521F5A">
      <w:rPr>
        <w:rFonts w:ascii="Times New Roman" w:hAnsi="Times New Roman" w:cs="Times New Roman"/>
        <w:b/>
        <w:i/>
        <w:sz w:val="20"/>
        <w:szCs w:val="20"/>
        <w:lang w:val="en-US"/>
      </w:rPr>
      <w:t>9</w:t>
    </w:r>
    <w:r w:rsidR="00D00F17">
      <w:rPr>
        <w:rFonts w:ascii="Times New Roman" w:hAnsi="Times New Roman" w:cs="Times New Roman"/>
        <w:b/>
        <w:i/>
        <w:sz w:val="20"/>
        <w:szCs w:val="20"/>
      </w:rPr>
      <w:t xml:space="preserve">: </w:t>
    </w:r>
    <w:r w:rsidR="001E36C3">
      <w:rPr>
        <w:rFonts w:ascii="Times New Roman" w:hAnsi="Times New Roman" w:cs="Times New Roman"/>
        <w:b/>
        <w:i/>
        <w:sz w:val="20"/>
        <w:szCs w:val="20"/>
        <w:lang w:val="en-US"/>
      </w:rPr>
      <w:t>231</w:t>
    </w:r>
    <w:r w:rsidR="006970E7">
      <w:rPr>
        <w:rFonts w:ascii="Times New Roman" w:hAnsi="Times New Roman" w:cs="Times New Roman"/>
        <w:b/>
        <w:i/>
        <w:sz w:val="20"/>
        <w:szCs w:val="20"/>
        <w:lang w:val="en-US"/>
      </w:rPr>
      <w:t>-</w:t>
    </w:r>
    <w:r w:rsidR="001E36C3">
      <w:rPr>
        <w:rFonts w:ascii="Times New Roman" w:hAnsi="Times New Roman" w:cs="Times New Roman"/>
        <w:b/>
        <w:i/>
        <w:sz w:val="20"/>
        <w:szCs w:val="20"/>
        <w:lang w:val="en-US"/>
      </w:rPr>
      <w:t>244</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551AF" w:rsidRDefault="00A076BB" w:rsidP="007551AF">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Strategi Balikpapan Mendapatkan Penghargaan AESC (Hutasoit, MeyRukun 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25B"/>
    <w:multiLevelType w:val="hybridMultilevel"/>
    <w:tmpl w:val="CA581D62"/>
    <w:lvl w:ilvl="0" w:tplc="6FFC865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9B6769"/>
    <w:multiLevelType w:val="hybridMultilevel"/>
    <w:tmpl w:val="E58A8796"/>
    <w:lvl w:ilvl="0" w:tplc="1F821426">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474FCE"/>
    <w:multiLevelType w:val="hybridMultilevel"/>
    <w:tmpl w:val="4928E184"/>
    <w:lvl w:ilvl="0" w:tplc="0C5EB7CA">
      <w:start w:val="1"/>
      <w:numFmt w:val="lowerLetter"/>
      <w:lvlText w:val="%1)"/>
      <w:lvlJc w:val="left"/>
      <w:pPr>
        <w:ind w:left="72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21183D7F"/>
    <w:multiLevelType w:val="hybridMultilevel"/>
    <w:tmpl w:val="E1B44FE0"/>
    <w:lvl w:ilvl="0" w:tplc="34225A6C">
      <w:start w:val="5"/>
      <w:numFmt w:val="decimal"/>
      <w:lvlText w:val="%1."/>
      <w:lvlJc w:val="left"/>
      <w:pPr>
        <w:ind w:left="720" w:hanging="360"/>
      </w:pPr>
      <w:rPr>
        <w:b w:val="0"/>
        <w:b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28DB1E4B"/>
    <w:multiLevelType w:val="hybridMultilevel"/>
    <w:tmpl w:val="7826E4DA"/>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9555F50"/>
    <w:multiLevelType w:val="hybridMultilevel"/>
    <w:tmpl w:val="ACE2EAD4"/>
    <w:lvl w:ilvl="0" w:tplc="6AAA90C6">
      <w:start w:val="1"/>
      <w:numFmt w:val="decimal"/>
      <w:lvlText w:val="%1."/>
      <w:lvlJc w:val="left"/>
      <w:pPr>
        <w:ind w:left="12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AB74182"/>
    <w:multiLevelType w:val="hybridMultilevel"/>
    <w:tmpl w:val="A734E9D8"/>
    <w:lvl w:ilvl="0" w:tplc="04210017">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3DBC096E"/>
    <w:multiLevelType w:val="hybridMultilevel"/>
    <w:tmpl w:val="FFBC82BA"/>
    <w:lvl w:ilvl="0" w:tplc="04210017">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437F1286"/>
    <w:multiLevelType w:val="hybridMultilevel"/>
    <w:tmpl w:val="7AC0B9E4"/>
    <w:lvl w:ilvl="0" w:tplc="F8E046DE">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94F6369"/>
    <w:multiLevelType w:val="hybridMultilevel"/>
    <w:tmpl w:val="E92856EE"/>
    <w:lvl w:ilvl="0" w:tplc="04090019">
      <w:start w:val="1"/>
      <w:numFmt w:val="low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43345B9"/>
    <w:multiLevelType w:val="hybridMultilevel"/>
    <w:tmpl w:val="19D693E0"/>
    <w:lvl w:ilvl="0" w:tplc="C5F6F20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AFA4ADF"/>
    <w:multiLevelType w:val="hybridMultilevel"/>
    <w:tmpl w:val="422C0DC2"/>
    <w:lvl w:ilvl="0" w:tplc="04210017">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43AF"/>
    <w:rsid w:val="0005034C"/>
    <w:rsid w:val="00051C61"/>
    <w:rsid w:val="00057AD4"/>
    <w:rsid w:val="000600EB"/>
    <w:rsid w:val="00063A6E"/>
    <w:rsid w:val="00063A74"/>
    <w:rsid w:val="000655A2"/>
    <w:rsid w:val="0008325D"/>
    <w:rsid w:val="00092876"/>
    <w:rsid w:val="0009422A"/>
    <w:rsid w:val="00097794"/>
    <w:rsid w:val="000A5066"/>
    <w:rsid w:val="000A5E03"/>
    <w:rsid w:val="000A6D73"/>
    <w:rsid w:val="000B12D2"/>
    <w:rsid w:val="000B403B"/>
    <w:rsid w:val="000B5F0A"/>
    <w:rsid w:val="000C4ABD"/>
    <w:rsid w:val="000C6D03"/>
    <w:rsid w:val="000D058F"/>
    <w:rsid w:val="000D1494"/>
    <w:rsid w:val="000D6EF5"/>
    <w:rsid w:val="000E01F8"/>
    <w:rsid w:val="000E1241"/>
    <w:rsid w:val="000E47E0"/>
    <w:rsid w:val="000E555F"/>
    <w:rsid w:val="000E5B4F"/>
    <w:rsid w:val="000F343A"/>
    <w:rsid w:val="000F6228"/>
    <w:rsid w:val="000F72F3"/>
    <w:rsid w:val="00115E78"/>
    <w:rsid w:val="00115FAA"/>
    <w:rsid w:val="001167C4"/>
    <w:rsid w:val="00117C0C"/>
    <w:rsid w:val="001266E3"/>
    <w:rsid w:val="00136092"/>
    <w:rsid w:val="001360DE"/>
    <w:rsid w:val="00137CC9"/>
    <w:rsid w:val="00142742"/>
    <w:rsid w:val="0014699E"/>
    <w:rsid w:val="00150FDE"/>
    <w:rsid w:val="0015180C"/>
    <w:rsid w:val="00161917"/>
    <w:rsid w:val="00174517"/>
    <w:rsid w:val="00174D70"/>
    <w:rsid w:val="00174F44"/>
    <w:rsid w:val="0017537E"/>
    <w:rsid w:val="00175F54"/>
    <w:rsid w:val="001802C1"/>
    <w:rsid w:val="00181B81"/>
    <w:rsid w:val="00181DBC"/>
    <w:rsid w:val="00181FBD"/>
    <w:rsid w:val="00182266"/>
    <w:rsid w:val="00183A47"/>
    <w:rsid w:val="001857FB"/>
    <w:rsid w:val="00185A0B"/>
    <w:rsid w:val="001879F8"/>
    <w:rsid w:val="00190C61"/>
    <w:rsid w:val="00192CB1"/>
    <w:rsid w:val="00193589"/>
    <w:rsid w:val="001941C5"/>
    <w:rsid w:val="001A057A"/>
    <w:rsid w:val="001C3E14"/>
    <w:rsid w:val="001C4D3A"/>
    <w:rsid w:val="001D404C"/>
    <w:rsid w:val="001E1953"/>
    <w:rsid w:val="001E36C3"/>
    <w:rsid w:val="001E3C09"/>
    <w:rsid w:val="001F25A1"/>
    <w:rsid w:val="001F75E5"/>
    <w:rsid w:val="002018B3"/>
    <w:rsid w:val="00202DF2"/>
    <w:rsid w:val="0020777E"/>
    <w:rsid w:val="002101BC"/>
    <w:rsid w:val="00214146"/>
    <w:rsid w:val="00217F90"/>
    <w:rsid w:val="00222818"/>
    <w:rsid w:val="002248C9"/>
    <w:rsid w:val="002272A9"/>
    <w:rsid w:val="002315B2"/>
    <w:rsid w:val="00232E65"/>
    <w:rsid w:val="00234299"/>
    <w:rsid w:val="0023499F"/>
    <w:rsid w:val="00245A41"/>
    <w:rsid w:val="0025010A"/>
    <w:rsid w:val="00251BBE"/>
    <w:rsid w:val="00251DC7"/>
    <w:rsid w:val="00256C55"/>
    <w:rsid w:val="00277411"/>
    <w:rsid w:val="0028008A"/>
    <w:rsid w:val="002806BD"/>
    <w:rsid w:val="0028162F"/>
    <w:rsid w:val="00281EAF"/>
    <w:rsid w:val="002850C2"/>
    <w:rsid w:val="002961CB"/>
    <w:rsid w:val="002A298F"/>
    <w:rsid w:val="002A443A"/>
    <w:rsid w:val="002A6A0B"/>
    <w:rsid w:val="002A7166"/>
    <w:rsid w:val="002B4174"/>
    <w:rsid w:val="002C2569"/>
    <w:rsid w:val="002C4AC2"/>
    <w:rsid w:val="002C51F8"/>
    <w:rsid w:val="002C57B3"/>
    <w:rsid w:val="002D0D80"/>
    <w:rsid w:val="002D688F"/>
    <w:rsid w:val="002D6DB6"/>
    <w:rsid w:val="002E20BA"/>
    <w:rsid w:val="002E586B"/>
    <w:rsid w:val="002E6C70"/>
    <w:rsid w:val="002F0509"/>
    <w:rsid w:val="002F2C55"/>
    <w:rsid w:val="002F3CFE"/>
    <w:rsid w:val="002F40C1"/>
    <w:rsid w:val="00300C6F"/>
    <w:rsid w:val="00301612"/>
    <w:rsid w:val="0030410E"/>
    <w:rsid w:val="00324D27"/>
    <w:rsid w:val="00340E95"/>
    <w:rsid w:val="003412CB"/>
    <w:rsid w:val="003427D6"/>
    <w:rsid w:val="00347BF6"/>
    <w:rsid w:val="00347E2A"/>
    <w:rsid w:val="00352316"/>
    <w:rsid w:val="00353135"/>
    <w:rsid w:val="0035451D"/>
    <w:rsid w:val="00355171"/>
    <w:rsid w:val="0036048C"/>
    <w:rsid w:val="003677BF"/>
    <w:rsid w:val="00374C3C"/>
    <w:rsid w:val="0037718A"/>
    <w:rsid w:val="0038514C"/>
    <w:rsid w:val="00386131"/>
    <w:rsid w:val="00391B1A"/>
    <w:rsid w:val="00391B32"/>
    <w:rsid w:val="003920B1"/>
    <w:rsid w:val="0039727C"/>
    <w:rsid w:val="003A30DB"/>
    <w:rsid w:val="003A52F8"/>
    <w:rsid w:val="003A5E4B"/>
    <w:rsid w:val="003A64D6"/>
    <w:rsid w:val="003A7DCA"/>
    <w:rsid w:val="003C03A7"/>
    <w:rsid w:val="003C6BFB"/>
    <w:rsid w:val="003E0F37"/>
    <w:rsid w:val="003E2C69"/>
    <w:rsid w:val="003E3962"/>
    <w:rsid w:val="003E4339"/>
    <w:rsid w:val="003E4F9A"/>
    <w:rsid w:val="0040147B"/>
    <w:rsid w:val="00403506"/>
    <w:rsid w:val="00410A67"/>
    <w:rsid w:val="00410C16"/>
    <w:rsid w:val="004121AA"/>
    <w:rsid w:val="004121EC"/>
    <w:rsid w:val="00412BB1"/>
    <w:rsid w:val="00414859"/>
    <w:rsid w:val="004174BC"/>
    <w:rsid w:val="0042294D"/>
    <w:rsid w:val="00427567"/>
    <w:rsid w:val="00430FD2"/>
    <w:rsid w:val="004322A4"/>
    <w:rsid w:val="0043266D"/>
    <w:rsid w:val="00433F42"/>
    <w:rsid w:val="00436036"/>
    <w:rsid w:val="00437D89"/>
    <w:rsid w:val="00441C1D"/>
    <w:rsid w:val="0044286C"/>
    <w:rsid w:val="00452901"/>
    <w:rsid w:val="00452A6A"/>
    <w:rsid w:val="00456F80"/>
    <w:rsid w:val="004601EF"/>
    <w:rsid w:val="004643CB"/>
    <w:rsid w:val="004732EA"/>
    <w:rsid w:val="0047388E"/>
    <w:rsid w:val="004829C8"/>
    <w:rsid w:val="00484021"/>
    <w:rsid w:val="00491DC6"/>
    <w:rsid w:val="004956DC"/>
    <w:rsid w:val="004B0D4E"/>
    <w:rsid w:val="004B1ADA"/>
    <w:rsid w:val="004C09F2"/>
    <w:rsid w:val="004C14F3"/>
    <w:rsid w:val="004C22E0"/>
    <w:rsid w:val="004C5BF0"/>
    <w:rsid w:val="004C5EA6"/>
    <w:rsid w:val="004C6D54"/>
    <w:rsid w:val="004D0BB7"/>
    <w:rsid w:val="004D21A6"/>
    <w:rsid w:val="004D3533"/>
    <w:rsid w:val="004D3DD5"/>
    <w:rsid w:val="004D3E6B"/>
    <w:rsid w:val="004E2142"/>
    <w:rsid w:val="004E37F1"/>
    <w:rsid w:val="004E5D62"/>
    <w:rsid w:val="004E659D"/>
    <w:rsid w:val="004F21F1"/>
    <w:rsid w:val="004F68BE"/>
    <w:rsid w:val="00502C15"/>
    <w:rsid w:val="00506689"/>
    <w:rsid w:val="005070AB"/>
    <w:rsid w:val="00512A13"/>
    <w:rsid w:val="00516E4A"/>
    <w:rsid w:val="005200EC"/>
    <w:rsid w:val="00520F0C"/>
    <w:rsid w:val="00521F5A"/>
    <w:rsid w:val="00524F19"/>
    <w:rsid w:val="00526D9C"/>
    <w:rsid w:val="005273A3"/>
    <w:rsid w:val="00530291"/>
    <w:rsid w:val="00532A26"/>
    <w:rsid w:val="00535096"/>
    <w:rsid w:val="00540860"/>
    <w:rsid w:val="005424DA"/>
    <w:rsid w:val="005455D9"/>
    <w:rsid w:val="005513E8"/>
    <w:rsid w:val="005569D4"/>
    <w:rsid w:val="00557198"/>
    <w:rsid w:val="00557242"/>
    <w:rsid w:val="00560EF1"/>
    <w:rsid w:val="00561B46"/>
    <w:rsid w:val="00561B61"/>
    <w:rsid w:val="00562F4E"/>
    <w:rsid w:val="005637D0"/>
    <w:rsid w:val="00570B74"/>
    <w:rsid w:val="005728DE"/>
    <w:rsid w:val="00573268"/>
    <w:rsid w:val="00577015"/>
    <w:rsid w:val="0058033A"/>
    <w:rsid w:val="00583734"/>
    <w:rsid w:val="00583747"/>
    <w:rsid w:val="00583D6F"/>
    <w:rsid w:val="005908A2"/>
    <w:rsid w:val="00592C03"/>
    <w:rsid w:val="00593E55"/>
    <w:rsid w:val="005A1A29"/>
    <w:rsid w:val="005A251C"/>
    <w:rsid w:val="005A2CC7"/>
    <w:rsid w:val="005A34C9"/>
    <w:rsid w:val="005A4135"/>
    <w:rsid w:val="005A534B"/>
    <w:rsid w:val="005C0A30"/>
    <w:rsid w:val="005C1D22"/>
    <w:rsid w:val="005C40CD"/>
    <w:rsid w:val="005D17E0"/>
    <w:rsid w:val="005D1DD0"/>
    <w:rsid w:val="005D71BA"/>
    <w:rsid w:val="005E1E62"/>
    <w:rsid w:val="005E7372"/>
    <w:rsid w:val="005F08E0"/>
    <w:rsid w:val="005F60DD"/>
    <w:rsid w:val="00603061"/>
    <w:rsid w:val="006146FC"/>
    <w:rsid w:val="00622180"/>
    <w:rsid w:val="00625283"/>
    <w:rsid w:val="0063268D"/>
    <w:rsid w:val="006458DA"/>
    <w:rsid w:val="00646740"/>
    <w:rsid w:val="00651F90"/>
    <w:rsid w:val="00653875"/>
    <w:rsid w:val="00656861"/>
    <w:rsid w:val="006610DB"/>
    <w:rsid w:val="00661218"/>
    <w:rsid w:val="00665247"/>
    <w:rsid w:val="00670EB6"/>
    <w:rsid w:val="006729FB"/>
    <w:rsid w:val="00675C36"/>
    <w:rsid w:val="00676DE7"/>
    <w:rsid w:val="00677C45"/>
    <w:rsid w:val="00684C61"/>
    <w:rsid w:val="00687575"/>
    <w:rsid w:val="006970E7"/>
    <w:rsid w:val="006A3372"/>
    <w:rsid w:val="006B0E49"/>
    <w:rsid w:val="006B201B"/>
    <w:rsid w:val="006B330F"/>
    <w:rsid w:val="006C14BA"/>
    <w:rsid w:val="006C4B68"/>
    <w:rsid w:val="006D2280"/>
    <w:rsid w:val="006D5161"/>
    <w:rsid w:val="006D52F4"/>
    <w:rsid w:val="006D699F"/>
    <w:rsid w:val="006E06D3"/>
    <w:rsid w:val="006E45D7"/>
    <w:rsid w:val="006E5165"/>
    <w:rsid w:val="006E6354"/>
    <w:rsid w:val="006E68C9"/>
    <w:rsid w:val="006F3F25"/>
    <w:rsid w:val="006F4678"/>
    <w:rsid w:val="006F4760"/>
    <w:rsid w:val="00701C9D"/>
    <w:rsid w:val="0071040C"/>
    <w:rsid w:val="007116A8"/>
    <w:rsid w:val="007128DD"/>
    <w:rsid w:val="00716E92"/>
    <w:rsid w:val="0072245B"/>
    <w:rsid w:val="007236DF"/>
    <w:rsid w:val="007255A0"/>
    <w:rsid w:val="00726A83"/>
    <w:rsid w:val="0073400A"/>
    <w:rsid w:val="00734495"/>
    <w:rsid w:val="0073521F"/>
    <w:rsid w:val="00743365"/>
    <w:rsid w:val="00743DB7"/>
    <w:rsid w:val="00751974"/>
    <w:rsid w:val="0075215D"/>
    <w:rsid w:val="00752712"/>
    <w:rsid w:val="007551AF"/>
    <w:rsid w:val="00757B6E"/>
    <w:rsid w:val="00760CBE"/>
    <w:rsid w:val="007725C5"/>
    <w:rsid w:val="00782821"/>
    <w:rsid w:val="00784CA3"/>
    <w:rsid w:val="007928FF"/>
    <w:rsid w:val="00792DB4"/>
    <w:rsid w:val="00793FD0"/>
    <w:rsid w:val="007940A2"/>
    <w:rsid w:val="00794632"/>
    <w:rsid w:val="00795ACF"/>
    <w:rsid w:val="00795E9E"/>
    <w:rsid w:val="00796D20"/>
    <w:rsid w:val="007A28ED"/>
    <w:rsid w:val="007A3B42"/>
    <w:rsid w:val="007A5B8A"/>
    <w:rsid w:val="007A7385"/>
    <w:rsid w:val="007B19D3"/>
    <w:rsid w:val="007B4F75"/>
    <w:rsid w:val="007C2349"/>
    <w:rsid w:val="007C5A90"/>
    <w:rsid w:val="007C6786"/>
    <w:rsid w:val="007C7973"/>
    <w:rsid w:val="007D0511"/>
    <w:rsid w:val="007E194B"/>
    <w:rsid w:val="007E43D6"/>
    <w:rsid w:val="007F1270"/>
    <w:rsid w:val="007F2C0D"/>
    <w:rsid w:val="007F34E9"/>
    <w:rsid w:val="008021F6"/>
    <w:rsid w:val="00803735"/>
    <w:rsid w:val="00806489"/>
    <w:rsid w:val="008139FA"/>
    <w:rsid w:val="008154B5"/>
    <w:rsid w:val="008218A1"/>
    <w:rsid w:val="00822450"/>
    <w:rsid w:val="00822A8B"/>
    <w:rsid w:val="00830549"/>
    <w:rsid w:val="0083405F"/>
    <w:rsid w:val="00834F62"/>
    <w:rsid w:val="0083738D"/>
    <w:rsid w:val="00841D1F"/>
    <w:rsid w:val="008428DF"/>
    <w:rsid w:val="00842E8B"/>
    <w:rsid w:val="00850C21"/>
    <w:rsid w:val="008513D3"/>
    <w:rsid w:val="008529AC"/>
    <w:rsid w:val="00860E34"/>
    <w:rsid w:val="0086477F"/>
    <w:rsid w:val="008711FA"/>
    <w:rsid w:val="008728D2"/>
    <w:rsid w:val="0087475F"/>
    <w:rsid w:val="00875FBE"/>
    <w:rsid w:val="008766DC"/>
    <w:rsid w:val="008768D9"/>
    <w:rsid w:val="0088305C"/>
    <w:rsid w:val="0088314B"/>
    <w:rsid w:val="008851AA"/>
    <w:rsid w:val="0088624F"/>
    <w:rsid w:val="008872CB"/>
    <w:rsid w:val="008A2178"/>
    <w:rsid w:val="008A22B2"/>
    <w:rsid w:val="008A627C"/>
    <w:rsid w:val="008B47ED"/>
    <w:rsid w:val="008B59E5"/>
    <w:rsid w:val="008B6D1E"/>
    <w:rsid w:val="008C002E"/>
    <w:rsid w:val="008C0969"/>
    <w:rsid w:val="008C36E5"/>
    <w:rsid w:val="008D4A9E"/>
    <w:rsid w:val="008E0F57"/>
    <w:rsid w:val="008E2778"/>
    <w:rsid w:val="008E3832"/>
    <w:rsid w:val="008E40C5"/>
    <w:rsid w:val="008E782B"/>
    <w:rsid w:val="008F11A8"/>
    <w:rsid w:val="008F247F"/>
    <w:rsid w:val="008F7BDA"/>
    <w:rsid w:val="00901B2D"/>
    <w:rsid w:val="009029C0"/>
    <w:rsid w:val="00903595"/>
    <w:rsid w:val="0090466D"/>
    <w:rsid w:val="00907597"/>
    <w:rsid w:val="009158F3"/>
    <w:rsid w:val="009172B0"/>
    <w:rsid w:val="00920FEF"/>
    <w:rsid w:val="00924289"/>
    <w:rsid w:val="00927CF4"/>
    <w:rsid w:val="00943FAA"/>
    <w:rsid w:val="009458B0"/>
    <w:rsid w:val="00951CFE"/>
    <w:rsid w:val="00953059"/>
    <w:rsid w:val="00956F8A"/>
    <w:rsid w:val="0096018A"/>
    <w:rsid w:val="00960D67"/>
    <w:rsid w:val="00964189"/>
    <w:rsid w:val="0096475D"/>
    <w:rsid w:val="00966499"/>
    <w:rsid w:val="009672A8"/>
    <w:rsid w:val="00970F81"/>
    <w:rsid w:val="00973E23"/>
    <w:rsid w:val="00975D4A"/>
    <w:rsid w:val="009768CB"/>
    <w:rsid w:val="009806FA"/>
    <w:rsid w:val="00983371"/>
    <w:rsid w:val="009915DD"/>
    <w:rsid w:val="00995A43"/>
    <w:rsid w:val="00996477"/>
    <w:rsid w:val="009A020E"/>
    <w:rsid w:val="009A41A5"/>
    <w:rsid w:val="009B02D7"/>
    <w:rsid w:val="009B1274"/>
    <w:rsid w:val="009B6C18"/>
    <w:rsid w:val="009C0848"/>
    <w:rsid w:val="009C0A5D"/>
    <w:rsid w:val="009C16CD"/>
    <w:rsid w:val="009C2541"/>
    <w:rsid w:val="009C44BE"/>
    <w:rsid w:val="009C5BAD"/>
    <w:rsid w:val="009D17C2"/>
    <w:rsid w:val="009D67C8"/>
    <w:rsid w:val="009D7BE9"/>
    <w:rsid w:val="009E28B1"/>
    <w:rsid w:val="009E715E"/>
    <w:rsid w:val="009F1196"/>
    <w:rsid w:val="009F789B"/>
    <w:rsid w:val="00A0122C"/>
    <w:rsid w:val="00A02CBA"/>
    <w:rsid w:val="00A076BB"/>
    <w:rsid w:val="00A102F6"/>
    <w:rsid w:val="00A10EFF"/>
    <w:rsid w:val="00A10FB6"/>
    <w:rsid w:val="00A116E8"/>
    <w:rsid w:val="00A26A3A"/>
    <w:rsid w:val="00A3009D"/>
    <w:rsid w:val="00A32F16"/>
    <w:rsid w:val="00A33064"/>
    <w:rsid w:val="00A463B8"/>
    <w:rsid w:val="00A501E4"/>
    <w:rsid w:val="00A52854"/>
    <w:rsid w:val="00A52C47"/>
    <w:rsid w:val="00A57061"/>
    <w:rsid w:val="00A676A9"/>
    <w:rsid w:val="00A92FEB"/>
    <w:rsid w:val="00A96F7D"/>
    <w:rsid w:val="00AA0EDE"/>
    <w:rsid w:val="00AA1165"/>
    <w:rsid w:val="00AB065E"/>
    <w:rsid w:val="00AB51A5"/>
    <w:rsid w:val="00AB69BA"/>
    <w:rsid w:val="00AC28F5"/>
    <w:rsid w:val="00AC5729"/>
    <w:rsid w:val="00AD226B"/>
    <w:rsid w:val="00AD3C1C"/>
    <w:rsid w:val="00AD3F92"/>
    <w:rsid w:val="00AD658F"/>
    <w:rsid w:val="00AE2AAA"/>
    <w:rsid w:val="00AF56C3"/>
    <w:rsid w:val="00AF6765"/>
    <w:rsid w:val="00AF7871"/>
    <w:rsid w:val="00AF7A19"/>
    <w:rsid w:val="00AF7AFA"/>
    <w:rsid w:val="00B050AE"/>
    <w:rsid w:val="00B06548"/>
    <w:rsid w:val="00B11FD0"/>
    <w:rsid w:val="00B17064"/>
    <w:rsid w:val="00B17724"/>
    <w:rsid w:val="00B234E5"/>
    <w:rsid w:val="00B275DF"/>
    <w:rsid w:val="00B32756"/>
    <w:rsid w:val="00B40E49"/>
    <w:rsid w:val="00B410D6"/>
    <w:rsid w:val="00B4182A"/>
    <w:rsid w:val="00B4530C"/>
    <w:rsid w:val="00B52DC2"/>
    <w:rsid w:val="00B5541F"/>
    <w:rsid w:val="00B6127A"/>
    <w:rsid w:val="00B64C2C"/>
    <w:rsid w:val="00B71447"/>
    <w:rsid w:val="00B742B1"/>
    <w:rsid w:val="00B74B4B"/>
    <w:rsid w:val="00B8129E"/>
    <w:rsid w:val="00B81982"/>
    <w:rsid w:val="00B81F89"/>
    <w:rsid w:val="00B85DC0"/>
    <w:rsid w:val="00B905A1"/>
    <w:rsid w:val="00B90D83"/>
    <w:rsid w:val="00B931F8"/>
    <w:rsid w:val="00B9557A"/>
    <w:rsid w:val="00B95884"/>
    <w:rsid w:val="00BA143D"/>
    <w:rsid w:val="00BA617B"/>
    <w:rsid w:val="00BA7392"/>
    <w:rsid w:val="00BB09A5"/>
    <w:rsid w:val="00BB58C5"/>
    <w:rsid w:val="00BB5FE8"/>
    <w:rsid w:val="00BB7A18"/>
    <w:rsid w:val="00BC62C6"/>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3F69"/>
    <w:rsid w:val="00C2421A"/>
    <w:rsid w:val="00C24D6F"/>
    <w:rsid w:val="00C26F8B"/>
    <w:rsid w:val="00C3150C"/>
    <w:rsid w:val="00C318F6"/>
    <w:rsid w:val="00C33F2D"/>
    <w:rsid w:val="00C34D1D"/>
    <w:rsid w:val="00C35BFD"/>
    <w:rsid w:val="00C43463"/>
    <w:rsid w:val="00C52B70"/>
    <w:rsid w:val="00C52C32"/>
    <w:rsid w:val="00C56B97"/>
    <w:rsid w:val="00C56EAA"/>
    <w:rsid w:val="00C628F3"/>
    <w:rsid w:val="00C62F47"/>
    <w:rsid w:val="00C66E10"/>
    <w:rsid w:val="00C67B22"/>
    <w:rsid w:val="00C738BD"/>
    <w:rsid w:val="00C801B7"/>
    <w:rsid w:val="00C82361"/>
    <w:rsid w:val="00C8326A"/>
    <w:rsid w:val="00C83FCA"/>
    <w:rsid w:val="00C95214"/>
    <w:rsid w:val="00C9600E"/>
    <w:rsid w:val="00CA16B6"/>
    <w:rsid w:val="00CA20FF"/>
    <w:rsid w:val="00CA2E11"/>
    <w:rsid w:val="00CA51C1"/>
    <w:rsid w:val="00CA5C98"/>
    <w:rsid w:val="00CA6384"/>
    <w:rsid w:val="00CA63D5"/>
    <w:rsid w:val="00CB1D02"/>
    <w:rsid w:val="00CB46AC"/>
    <w:rsid w:val="00CB5063"/>
    <w:rsid w:val="00CC023E"/>
    <w:rsid w:val="00CC2292"/>
    <w:rsid w:val="00CC396D"/>
    <w:rsid w:val="00CD2F36"/>
    <w:rsid w:val="00CD4263"/>
    <w:rsid w:val="00CD6814"/>
    <w:rsid w:val="00CE45CD"/>
    <w:rsid w:val="00CE7AF4"/>
    <w:rsid w:val="00CF0CB3"/>
    <w:rsid w:val="00CF0EEB"/>
    <w:rsid w:val="00CF1F9A"/>
    <w:rsid w:val="00CF3A33"/>
    <w:rsid w:val="00CF5DE9"/>
    <w:rsid w:val="00D00F17"/>
    <w:rsid w:val="00D01F4C"/>
    <w:rsid w:val="00D11341"/>
    <w:rsid w:val="00D1623A"/>
    <w:rsid w:val="00D174BF"/>
    <w:rsid w:val="00D21CB7"/>
    <w:rsid w:val="00D22124"/>
    <w:rsid w:val="00D31BCB"/>
    <w:rsid w:val="00D40071"/>
    <w:rsid w:val="00D43F5E"/>
    <w:rsid w:val="00D445DF"/>
    <w:rsid w:val="00D472E9"/>
    <w:rsid w:val="00D60567"/>
    <w:rsid w:val="00D613F9"/>
    <w:rsid w:val="00D636B4"/>
    <w:rsid w:val="00D64360"/>
    <w:rsid w:val="00D64CFB"/>
    <w:rsid w:val="00D65BAB"/>
    <w:rsid w:val="00D70C6E"/>
    <w:rsid w:val="00D74E3F"/>
    <w:rsid w:val="00D7786A"/>
    <w:rsid w:val="00D812CF"/>
    <w:rsid w:val="00D87199"/>
    <w:rsid w:val="00D90698"/>
    <w:rsid w:val="00D91F6F"/>
    <w:rsid w:val="00D93F40"/>
    <w:rsid w:val="00D943F4"/>
    <w:rsid w:val="00D96B94"/>
    <w:rsid w:val="00DA0693"/>
    <w:rsid w:val="00DB1145"/>
    <w:rsid w:val="00DB3F73"/>
    <w:rsid w:val="00DB5C6E"/>
    <w:rsid w:val="00DC04C0"/>
    <w:rsid w:val="00DC0C33"/>
    <w:rsid w:val="00DC0C60"/>
    <w:rsid w:val="00DC1C85"/>
    <w:rsid w:val="00DE4252"/>
    <w:rsid w:val="00DF1A85"/>
    <w:rsid w:val="00DF1C71"/>
    <w:rsid w:val="00E02AAF"/>
    <w:rsid w:val="00E04248"/>
    <w:rsid w:val="00E069D9"/>
    <w:rsid w:val="00E10BB8"/>
    <w:rsid w:val="00E12B96"/>
    <w:rsid w:val="00E14965"/>
    <w:rsid w:val="00E21C8E"/>
    <w:rsid w:val="00E25E24"/>
    <w:rsid w:val="00E3584A"/>
    <w:rsid w:val="00E359BA"/>
    <w:rsid w:val="00E401FC"/>
    <w:rsid w:val="00E4089D"/>
    <w:rsid w:val="00E5292C"/>
    <w:rsid w:val="00E52A27"/>
    <w:rsid w:val="00E538CE"/>
    <w:rsid w:val="00E54244"/>
    <w:rsid w:val="00E5732F"/>
    <w:rsid w:val="00E65353"/>
    <w:rsid w:val="00E71662"/>
    <w:rsid w:val="00E7238A"/>
    <w:rsid w:val="00E7310B"/>
    <w:rsid w:val="00E73230"/>
    <w:rsid w:val="00E74794"/>
    <w:rsid w:val="00E74F64"/>
    <w:rsid w:val="00E75032"/>
    <w:rsid w:val="00E80110"/>
    <w:rsid w:val="00E856F6"/>
    <w:rsid w:val="00E95C3A"/>
    <w:rsid w:val="00E96387"/>
    <w:rsid w:val="00EA2D88"/>
    <w:rsid w:val="00EA634B"/>
    <w:rsid w:val="00EA68CE"/>
    <w:rsid w:val="00EB1B5F"/>
    <w:rsid w:val="00EB222D"/>
    <w:rsid w:val="00EB3780"/>
    <w:rsid w:val="00EB40C2"/>
    <w:rsid w:val="00EB4A91"/>
    <w:rsid w:val="00EB4EED"/>
    <w:rsid w:val="00EC6263"/>
    <w:rsid w:val="00ED1FF7"/>
    <w:rsid w:val="00ED3DA8"/>
    <w:rsid w:val="00ED53E8"/>
    <w:rsid w:val="00ED74F3"/>
    <w:rsid w:val="00EE10AB"/>
    <w:rsid w:val="00EE11A1"/>
    <w:rsid w:val="00EE17F8"/>
    <w:rsid w:val="00EE2B0D"/>
    <w:rsid w:val="00EE4871"/>
    <w:rsid w:val="00EE5C46"/>
    <w:rsid w:val="00EF4186"/>
    <w:rsid w:val="00EF47B8"/>
    <w:rsid w:val="00EF7A6E"/>
    <w:rsid w:val="00EF7C4D"/>
    <w:rsid w:val="00F004DE"/>
    <w:rsid w:val="00F040F7"/>
    <w:rsid w:val="00F072C0"/>
    <w:rsid w:val="00F07D55"/>
    <w:rsid w:val="00F10342"/>
    <w:rsid w:val="00F15063"/>
    <w:rsid w:val="00F1778E"/>
    <w:rsid w:val="00F34769"/>
    <w:rsid w:val="00F3659A"/>
    <w:rsid w:val="00F377F8"/>
    <w:rsid w:val="00F40F4B"/>
    <w:rsid w:val="00F42709"/>
    <w:rsid w:val="00F45A38"/>
    <w:rsid w:val="00F64D8E"/>
    <w:rsid w:val="00F66388"/>
    <w:rsid w:val="00F6756C"/>
    <w:rsid w:val="00F7064B"/>
    <w:rsid w:val="00F70C1B"/>
    <w:rsid w:val="00F73927"/>
    <w:rsid w:val="00F77CA4"/>
    <w:rsid w:val="00F8401B"/>
    <w:rsid w:val="00F85A73"/>
    <w:rsid w:val="00F86BC3"/>
    <w:rsid w:val="00F92273"/>
    <w:rsid w:val="00F9597A"/>
    <w:rsid w:val="00FA0249"/>
    <w:rsid w:val="00FA2ABB"/>
    <w:rsid w:val="00FB0CF6"/>
    <w:rsid w:val="00FB0E0A"/>
    <w:rsid w:val="00FC0ACB"/>
    <w:rsid w:val="00FC1226"/>
    <w:rsid w:val="00FC18CD"/>
    <w:rsid w:val="00FC4831"/>
    <w:rsid w:val="00FC5F94"/>
    <w:rsid w:val="00FD3F9C"/>
    <w:rsid w:val="00FD5FBB"/>
    <w:rsid w:val="00FE186B"/>
    <w:rsid w:val="00FE5613"/>
    <w:rsid w:val="00FF2256"/>
    <w:rsid w:val="00FF26BA"/>
    <w:rsid w:val="00FF3B31"/>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Cite"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Indent">
    <w:name w:val="Body Text Indent"/>
    <w:basedOn w:val="Normal"/>
    <w:link w:val="BodyTextIndentChar"/>
    <w:uiPriority w:val="99"/>
    <w:unhideWhenUsed/>
    <w:rsid w:val="00EA2D88"/>
    <w:pPr>
      <w:spacing w:after="120"/>
      <w:ind w:left="360"/>
    </w:pPr>
    <w:rPr>
      <w:lang w:val="en-US"/>
    </w:rPr>
  </w:style>
  <w:style w:type="character" w:customStyle="1" w:styleId="BodyTextIndentChar">
    <w:name w:val="Body Text Indent Char"/>
    <w:basedOn w:val="DefaultParagraphFont"/>
    <w:link w:val="BodyTextIndent"/>
    <w:uiPriority w:val="99"/>
    <w:rsid w:val="00EA2D88"/>
    <w:rPr>
      <w:lang w:val="en-US"/>
    </w:rPr>
  </w:style>
  <w:style w:type="character" w:customStyle="1" w:styleId="notranslate">
    <w:name w:val="notranslate"/>
    <w:basedOn w:val="DefaultParagraphFont"/>
    <w:rsid w:val="001879F8"/>
  </w:style>
  <w:style w:type="paragraph" w:customStyle="1" w:styleId="p16">
    <w:name w:val="p16"/>
    <w:basedOn w:val="Normal"/>
    <w:rsid w:val="00300C6F"/>
    <w:pPr>
      <w:widowControl w:val="0"/>
      <w:spacing w:after="0" w:line="240" w:lineRule="auto"/>
    </w:pPr>
    <w:rPr>
      <w:rFonts w:ascii="Times New Roman" w:eastAsia="Times New Roman" w:hAnsi="Times New Roman" w:cs="Times New Roman"/>
      <w:kern w:val="2"/>
      <w:sz w:val="18"/>
      <w:szCs w:val="18"/>
      <w:lang w:val="en-US" w:eastAsia="zh-CN"/>
    </w:rPr>
  </w:style>
  <w:style w:type="paragraph" w:customStyle="1" w:styleId="p0">
    <w:name w:val="p0"/>
    <w:basedOn w:val="Normal"/>
    <w:rsid w:val="00300C6F"/>
    <w:pPr>
      <w:widowControl w:val="0"/>
      <w:spacing w:after="0" w:line="240" w:lineRule="auto"/>
    </w:pPr>
    <w:rPr>
      <w:rFonts w:ascii="Times New Roman" w:eastAsia="Times New Roman" w:hAnsi="Times New Roman" w:cs="Times New Roman"/>
      <w:kern w:val="2"/>
      <w:sz w:val="24"/>
      <w:szCs w:val="24"/>
      <w:lang w:val="en-US"/>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environment.asean.org/recipients-of-asean-esc-award-2011/" TargetMode="External"/><Relationship Id="rId18" Type="http://schemas.openxmlformats.org/officeDocument/2006/relationships/hyperlink" Target="http://dlh.balikpapan.go.id/assets/filedownload/DIKPLHD_Kota_Balikpapan_2016.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epinggan-airport.com/id/berita/index/kantor-kesehatan-pelabuhan-bekerjasama-pt-angkasa-pura-i-persero-gelar-sosialisasi-dan-pembentukan-forum-bandara-sehat-1" TargetMode="External"/><Relationship Id="rId7" Type="http://schemas.openxmlformats.org/officeDocument/2006/relationships/endnotes" Target="endnotes.xml"/><Relationship Id="rId12" Type="http://schemas.openxmlformats.org/officeDocument/2006/relationships/hyperlink" Target="http://environment.asean.org/wp-content/uploads/2015/06/Fourth" TargetMode="External"/><Relationship Id="rId17" Type="http://schemas.openxmlformats.org/officeDocument/2006/relationships/hyperlink" Target="http://m.metronews.com/read/2014/11/03/31366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vironment.asean.org/wp-content/uploads/2015/06/Fourth" TargetMode="External"/><Relationship Id="rId20" Type="http://schemas.openxmlformats.org/officeDocument/2006/relationships/hyperlink" Target="http://www2.jawapos.com/baca/artikel/13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hls-esc.org/documents/6hlsesc/PL06%20-%20ASEAN%20Secretariat.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unep.org/delc/Portals/24151/GreenEconomyInternationalEG.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dlh.balikpapan.go.id/assets/filedownload/DIKPLHD_Kota_Balikpapan_2016.pdf" TargetMode="External"/><Relationship Id="rId22" Type="http://schemas.openxmlformats.org/officeDocument/2006/relationships/hyperlink" Target="http://www.menlh.go.id/sp-rapat-koordinasi-nasional-program-adipura/"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04FA9C-F9BB-4E03-8ACB-804AA7D71707}"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10B618B0-62AB-475D-A697-1E1B1E980BBB}">
      <dgm:prSet phldrT="[Text]"/>
      <dgm:spPr/>
      <dgm:t>
        <a:bodyPr/>
        <a:lstStyle/>
        <a:p>
          <a:r>
            <a:rPr lang="en-US"/>
            <a:t>ASEAN Summit (ASEAN Heads of State / Government)</a:t>
          </a:r>
        </a:p>
      </dgm:t>
    </dgm:pt>
    <dgm:pt modelId="{2B61E68F-E1FD-4C37-8A52-DF6FA2D91E08}" type="parTrans" cxnId="{B7013C26-4E2D-4E36-91AB-18D87CC6067D}">
      <dgm:prSet/>
      <dgm:spPr/>
      <dgm:t>
        <a:bodyPr/>
        <a:lstStyle/>
        <a:p>
          <a:endParaRPr lang="en-US"/>
        </a:p>
      </dgm:t>
    </dgm:pt>
    <dgm:pt modelId="{5BE5CD21-C11C-454E-BBC2-7481DFBA6ABB}" type="sibTrans" cxnId="{B7013C26-4E2D-4E36-91AB-18D87CC6067D}">
      <dgm:prSet/>
      <dgm:spPr/>
      <dgm:t>
        <a:bodyPr/>
        <a:lstStyle/>
        <a:p>
          <a:endParaRPr lang="en-US"/>
        </a:p>
      </dgm:t>
    </dgm:pt>
    <dgm:pt modelId="{CB5FF168-DD02-4370-A7D2-FCA59DE191B9}" type="asst">
      <dgm:prSet phldrT="[Text]"/>
      <dgm:spPr/>
      <dgm:t>
        <a:bodyPr/>
        <a:lstStyle/>
        <a:p>
          <a:r>
            <a:rPr lang="en-US"/>
            <a:t>ASEAN Socio-cultural Community Council</a:t>
          </a:r>
        </a:p>
      </dgm:t>
    </dgm:pt>
    <dgm:pt modelId="{699F17EC-0E48-4394-98F7-3A5CDA79706C}" type="parTrans" cxnId="{438DCC16-8194-4A4F-9A28-64617E5BC184}">
      <dgm:prSet/>
      <dgm:spPr/>
      <dgm:t>
        <a:bodyPr/>
        <a:lstStyle/>
        <a:p>
          <a:endParaRPr lang="en-US">
            <a:solidFill>
              <a:sysClr val="windowText" lastClr="000000"/>
            </a:solidFill>
          </a:endParaRPr>
        </a:p>
      </dgm:t>
    </dgm:pt>
    <dgm:pt modelId="{86BBDED0-138C-44D2-BF24-B07BB7B411D3}" type="sibTrans" cxnId="{438DCC16-8194-4A4F-9A28-64617E5BC184}">
      <dgm:prSet/>
      <dgm:spPr/>
      <dgm:t>
        <a:bodyPr/>
        <a:lstStyle/>
        <a:p>
          <a:endParaRPr lang="en-US"/>
        </a:p>
      </dgm:t>
    </dgm:pt>
    <dgm:pt modelId="{1B9DF2AA-47DA-42DA-8F17-FA84B8A38C81}">
      <dgm:prSet phldrT="[Text]"/>
      <dgm:spPr/>
      <dgm:t>
        <a:bodyPr/>
        <a:lstStyle/>
        <a:p>
          <a:r>
            <a:rPr lang="en-US"/>
            <a:t>AWGMEA Multilateral Environmental Agreements</a:t>
          </a:r>
        </a:p>
      </dgm:t>
    </dgm:pt>
    <dgm:pt modelId="{A57E1FEF-321B-4255-8270-D68FFF31F1DB}" type="parTrans" cxnId="{483E0921-E073-41EF-B9A4-718EC8394B94}">
      <dgm:prSet/>
      <dgm:spPr/>
      <dgm:t>
        <a:bodyPr/>
        <a:lstStyle/>
        <a:p>
          <a:endParaRPr lang="en-US">
            <a:solidFill>
              <a:sysClr val="windowText" lastClr="000000"/>
            </a:solidFill>
          </a:endParaRPr>
        </a:p>
      </dgm:t>
    </dgm:pt>
    <dgm:pt modelId="{9B7AAA3F-2166-4553-9D34-88BCE9BBFD9F}" type="sibTrans" cxnId="{483E0921-E073-41EF-B9A4-718EC8394B94}">
      <dgm:prSet/>
      <dgm:spPr/>
      <dgm:t>
        <a:bodyPr/>
        <a:lstStyle/>
        <a:p>
          <a:endParaRPr lang="en-US"/>
        </a:p>
      </dgm:t>
    </dgm:pt>
    <dgm:pt modelId="{225A9C61-32A8-4ED8-9B48-618A89C27635}">
      <dgm:prSet phldrT="[Text]"/>
      <dgm:spPr/>
      <dgm:t>
        <a:bodyPr/>
        <a:lstStyle/>
        <a:p>
          <a:r>
            <a:rPr lang="en-US"/>
            <a:t>AWGCC Climate Change</a:t>
          </a:r>
        </a:p>
      </dgm:t>
    </dgm:pt>
    <dgm:pt modelId="{3E66D519-53C0-49A1-A297-B760EBF0087C}" type="parTrans" cxnId="{8C51BC6D-F438-4427-BBC4-2314B6A6B12A}">
      <dgm:prSet/>
      <dgm:spPr/>
      <dgm:t>
        <a:bodyPr/>
        <a:lstStyle/>
        <a:p>
          <a:endParaRPr lang="en-US">
            <a:solidFill>
              <a:sysClr val="windowText" lastClr="000000"/>
            </a:solidFill>
          </a:endParaRPr>
        </a:p>
      </dgm:t>
    </dgm:pt>
    <dgm:pt modelId="{1BBED726-78A4-4422-8708-ACFAC5CA5EB6}" type="sibTrans" cxnId="{8C51BC6D-F438-4427-BBC4-2314B6A6B12A}">
      <dgm:prSet/>
      <dgm:spPr/>
      <dgm:t>
        <a:bodyPr/>
        <a:lstStyle/>
        <a:p>
          <a:endParaRPr lang="en-US"/>
        </a:p>
      </dgm:t>
    </dgm:pt>
    <dgm:pt modelId="{75453528-C966-4BBC-B2E2-6B003A38E023}" type="asst">
      <dgm:prSet phldrT="[Text]"/>
      <dgm:spPr/>
      <dgm:t>
        <a:bodyPr/>
        <a:lstStyle/>
        <a:p>
          <a:r>
            <a:rPr lang="en-US"/>
            <a:t>ASEAN Senior Officials on The Environment (ASOEN)</a:t>
          </a:r>
        </a:p>
      </dgm:t>
    </dgm:pt>
    <dgm:pt modelId="{3892021D-D90F-46DD-B25A-42EB700F8432}" type="parTrans" cxnId="{E9B5BFE1-B58B-4970-8F41-2F2357832D6F}">
      <dgm:prSet/>
      <dgm:spPr/>
      <dgm:t>
        <a:bodyPr/>
        <a:lstStyle/>
        <a:p>
          <a:endParaRPr lang="en-US">
            <a:solidFill>
              <a:sysClr val="windowText" lastClr="000000"/>
            </a:solidFill>
          </a:endParaRPr>
        </a:p>
      </dgm:t>
    </dgm:pt>
    <dgm:pt modelId="{B42E723E-0ADD-4F35-9188-688D34C9E9CA}" type="sibTrans" cxnId="{E9B5BFE1-B58B-4970-8F41-2F2357832D6F}">
      <dgm:prSet/>
      <dgm:spPr/>
      <dgm:t>
        <a:bodyPr/>
        <a:lstStyle/>
        <a:p>
          <a:endParaRPr lang="en-US"/>
        </a:p>
      </dgm:t>
    </dgm:pt>
    <dgm:pt modelId="{AE403A02-73B6-4444-9324-B928413AE521}" type="asst">
      <dgm:prSet phldrT="[Text]"/>
      <dgm:spPr/>
      <dgm:t>
        <a:bodyPr/>
        <a:lstStyle/>
        <a:p>
          <a:r>
            <a:rPr lang="en-US"/>
            <a:t>ASEAN Coordinating Council</a:t>
          </a:r>
        </a:p>
      </dgm:t>
    </dgm:pt>
    <dgm:pt modelId="{351E68D5-5929-44D3-8B34-775522718DF4}" type="parTrans" cxnId="{CBF03F3F-C7F1-4E26-92CB-406921CCC185}">
      <dgm:prSet/>
      <dgm:spPr/>
      <dgm:t>
        <a:bodyPr/>
        <a:lstStyle/>
        <a:p>
          <a:endParaRPr lang="en-US">
            <a:solidFill>
              <a:sysClr val="windowText" lastClr="000000"/>
            </a:solidFill>
          </a:endParaRPr>
        </a:p>
      </dgm:t>
    </dgm:pt>
    <dgm:pt modelId="{40339C65-AC5A-49E1-B197-D24F656D11B9}" type="sibTrans" cxnId="{CBF03F3F-C7F1-4E26-92CB-406921CCC185}">
      <dgm:prSet/>
      <dgm:spPr/>
      <dgm:t>
        <a:bodyPr/>
        <a:lstStyle/>
        <a:p>
          <a:endParaRPr lang="en-US"/>
        </a:p>
      </dgm:t>
    </dgm:pt>
    <dgm:pt modelId="{CDF7F11E-1461-4E34-8F75-A498C707FFAF}" type="asst">
      <dgm:prSet phldrT="[Text]"/>
      <dgm:spPr/>
      <dgm:t>
        <a:bodyPr/>
        <a:lstStyle/>
        <a:p>
          <a:r>
            <a:rPr lang="en-US"/>
            <a:t>ASEAN Ministerial Meeting on Environmental (AMME&amp;IAMME)</a:t>
          </a:r>
        </a:p>
      </dgm:t>
    </dgm:pt>
    <dgm:pt modelId="{D1444183-5A9C-44B9-9920-1D3B8D5801C6}" type="parTrans" cxnId="{E1485196-FA19-4F7D-BF80-36CC73F6E6F0}">
      <dgm:prSet/>
      <dgm:spPr/>
      <dgm:t>
        <a:bodyPr/>
        <a:lstStyle/>
        <a:p>
          <a:endParaRPr lang="en-US">
            <a:solidFill>
              <a:sysClr val="windowText" lastClr="000000"/>
            </a:solidFill>
          </a:endParaRPr>
        </a:p>
      </dgm:t>
    </dgm:pt>
    <dgm:pt modelId="{8AA42083-9863-495E-BC5D-9879E39E8B4B}" type="sibTrans" cxnId="{E1485196-FA19-4F7D-BF80-36CC73F6E6F0}">
      <dgm:prSet/>
      <dgm:spPr/>
      <dgm:t>
        <a:bodyPr/>
        <a:lstStyle/>
        <a:p>
          <a:endParaRPr lang="en-US"/>
        </a:p>
      </dgm:t>
    </dgm:pt>
    <dgm:pt modelId="{7343D1E6-C934-4F10-A7DA-070C1FF0D4D2}" type="asst">
      <dgm:prSet phldrT="[Text]"/>
      <dgm:spPr/>
      <dgm:t>
        <a:bodyPr/>
        <a:lstStyle/>
        <a:p>
          <a:r>
            <a:rPr lang="en-US"/>
            <a:t>Secretary-General of ASEAN</a:t>
          </a:r>
        </a:p>
      </dgm:t>
    </dgm:pt>
    <dgm:pt modelId="{9DAFC13E-416B-4C88-A445-0852F0F534AA}" type="parTrans" cxnId="{599BA2ED-5776-4506-A7B1-709141927902}">
      <dgm:prSet/>
      <dgm:spPr/>
      <dgm:t>
        <a:bodyPr/>
        <a:lstStyle/>
        <a:p>
          <a:endParaRPr lang="en-US">
            <a:solidFill>
              <a:sysClr val="windowText" lastClr="000000"/>
            </a:solidFill>
          </a:endParaRPr>
        </a:p>
      </dgm:t>
    </dgm:pt>
    <dgm:pt modelId="{526B7484-98BB-43AD-BFCD-97665E779EF6}" type="sibTrans" cxnId="{599BA2ED-5776-4506-A7B1-709141927902}">
      <dgm:prSet/>
      <dgm:spPr/>
      <dgm:t>
        <a:bodyPr/>
        <a:lstStyle/>
        <a:p>
          <a:endParaRPr lang="en-US"/>
        </a:p>
      </dgm:t>
    </dgm:pt>
    <dgm:pt modelId="{FFF6B061-E9C4-4A0D-B9E8-07922174A72E}">
      <dgm:prSet phldrT="[Text]"/>
      <dgm:spPr/>
      <dgm:t>
        <a:bodyPr/>
        <a:lstStyle/>
        <a:p>
          <a:r>
            <a:rPr lang="en-US"/>
            <a:t>AWGCME coastal and marine Environment</a:t>
          </a:r>
        </a:p>
      </dgm:t>
    </dgm:pt>
    <dgm:pt modelId="{2A6215AA-78AD-453D-89A1-281EBDB86926}" type="parTrans" cxnId="{7FD014C0-B10F-4BD8-AD97-6B58D6E1DC45}">
      <dgm:prSet/>
      <dgm:spPr/>
      <dgm:t>
        <a:bodyPr/>
        <a:lstStyle/>
        <a:p>
          <a:endParaRPr lang="en-US">
            <a:solidFill>
              <a:sysClr val="windowText" lastClr="000000"/>
            </a:solidFill>
          </a:endParaRPr>
        </a:p>
      </dgm:t>
    </dgm:pt>
    <dgm:pt modelId="{BFC024DA-7E42-4F69-B1D6-F3CA67306F25}" type="sibTrans" cxnId="{7FD014C0-B10F-4BD8-AD97-6B58D6E1DC45}">
      <dgm:prSet/>
      <dgm:spPr/>
      <dgm:t>
        <a:bodyPr/>
        <a:lstStyle/>
        <a:p>
          <a:endParaRPr lang="en-US"/>
        </a:p>
      </dgm:t>
    </dgm:pt>
    <dgm:pt modelId="{058A3D6C-93A0-47E5-976A-3F3B2110745A}">
      <dgm:prSet phldrT="[Text]"/>
      <dgm:spPr/>
      <dgm:t>
        <a:bodyPr/>
        <a:lstStyle/>
        <a:p>
          <a:r>
            <a:rPr lang="en-US"/>
            <a:t>AWGNCB Nature Conservation and Biodiversity</a:t>
          </a:r>
        </a:p>
      </dgm:t>
    </dgm:pt>
    <dgm:pt modelId="{D4FD49C0-3452-44F0-938F-8C2EF454FDD7}" type="parTrans" cxnId="{8C6EF277-33C6-4491-8177-C60EF672A717}">
      <dgm:prSet/>
      <dgm:spPr/>
      <dgm:t>
        <a:bodyPr/>
        <a:lstStyle/>
        <a:p>
          <a:endParaRPr lang="en-US">
            <a:solidFill>
              <a:sysClr val="windowText" lastClr="000000"/>
            </a:solidFill>
          </a:endParaRPr>
        </a:p>
      </dgm:t>
    </dgm:pt>
    <dgm:pt modelId="{27FF65D7-A015-43B9-B57A-A33EB0C6FF9C}" type="sibTrans" cxnId="{8C6EF277-33C6-4491-8177-C60EF672A717}">
      <dgm:prSet/>
      <dgm:spPr/>
      <dgm:t>
        <a:bodyPr/>
        <a:lstStyle/>
        <a:p>
          <a:endParaRPr lang="en-US"/>
        </a:p>
      </dgm:t>
    </dgm:pt>
    <dgm:pt modelId="{881A2C01-1623-4E42-B18B-99ED42CF81D2}">
      <dgm:prSet phldrT="[Text]"/>
      <dgm:spPr/>
      <dgm:t>
        <a:bodyPr/>
        <a:lstStyle/>
        <a:p>
          <a:pPr rtl="0"/>
          <a:r>
            <a:rPr lang="en-US"/>
            <a:t>AWGWRM Water Resources Management</a:t>
          </a:r>
        </a:p>
      </dgm:t>
    </dgm:pt>
    <dgm:pt modelId="{DC09E754-2F52-4CF9-8A20-4A81ADB9409B}" type="parTrans" cxnId="{6610ED08-60E1-44AB-9D09-5E4A5A9BD7D1}">
      <dgm:prSet/>
      <dgm:spPr/>
      <dgm:t>
        <a:bodyPr/>
        <a:lstStyle/>
        <a:p>
          <a:endParaRPr lang="en-US">
            <a:solidFill>
              <a:sysClr val="windowText" lastClr="000000"/>
            </a:solidFill>
          </a:endParaRPr>
        </a:p>
      </dgm:t>
    </dgm:pt>
    <dgm:pt modelId="{68BD28CF-270E-49E5-8FE4-67FE22CD9C48}" type="sibTrans" cxnId="{6610ED08-60E1-44AB-9D09-5E4A5A9BD7D1}">
      <dgm:prSet/>
      <dgm:spPr/>
      <dgm:t>
        <a:bodyPr/>
        <a:lstStyle/>
        <a:p>
          <a:endParaRPr lang="en-US"/>
        </a:p>
      </dgm:t>
    </dgm:pt>
    <dgm:pt modelId="{51425434-F5B7-4D19-B898-D4FBADBC2C82}">
      <dgm:prSet phldrT="[Text]"/>
      <dgm:spPr/>
      <dgm:t>
        <a:bodyPr/>
        <a:lstStyle/>
        <a:p>
          <a:pPr rtl="0"/>
          <a:r>
            <a:rPr lang="en-US"/>
            <a:t>AWGESC Environmntally Sustainable Citites</a:t>
          </a:r>
        </a:p>
      </dgm:t>
    </dgm:pt>
    <dgm:pt modelId="{829FDF3A-AC9A-4221-8271-13A20F2DEA73}" type="parTrans" cxnId="{560832EA-7FEB-476A-B6A4-2BBBA69AD0D9}">
      <dgm:prSet/>
      <dgm:spPr/>
      <dgm:t>
        <a:bodyPr/>
        <a:lstStyle/>
        <a:p>
          <a:endParaRPr lang="en-US">
            <a:solidFill>
              <a:sysClr val="windowText" lastClr="000000"/>
            </a:solidFill>
          </a:endParaRPr>
        </a:p>
      </dgm:t>
    </dgm:pt>
    <dgm:pt modelId="{69ACBE2B-CCB9-46C6-88F5-DD0CCDFE3988}" type="sibTrans" cxnId="{560832EA-7FEB-476A-B6A4-2BBBA69AD0D9}">
      <dgm:prSet/>
      <dgm:spPr/>
      <dgm:t>
        <a:bodyPr/>
        <a:lstStyle/>
        <a:p>
          <a:endParaRPr lang="en-US"/>
        </a:p>
      </dgm:t>
    </dgm:pt>
    <dgm:pt modelId="{4AFA4A11-11C0-4197-9A94-0BA5A5668BB2}">
      <dgm:prSet phldrT="[Text]"/>
      <dgm:spPr/>
      <dgm:t>
        <a:bodyPr/>
        <a:lstStyle/>
        <a:p>
          <a:pPr rtl="0"/>
          <a:r>
            <a:rPr lang="en-US"/>
            <a:t>AWGEE Environmental Education</a:t>
          </a:r>
        </a:p>
      </dgm:t>
    </dgm:pt>
    <dgm:pt modelId="{68575FC5-9D79-4F35-BCEC-EA4AB40FB037}" type="parTrans" cxnId="{81BC819E-3246-4D9E-9927-516A305D3A6E}">
      <dgm:prSet/>
      <dgm:spPr/>
      <dgm:t>
        <a:bodyPr/>
        <a:lstStyle/>
        <a:p>
          <a:endParaRPr lang="en-US">
            <a:solidFill>
              <a:sysClr val="windowText" lastClr="000000"/>
            </a:solidFill>
          </a:endParaRPr>
        </a:p>
      </dgm:t>
    </dgm:pt>
    <dgm:pt modelId="{84A98A25-BA5E-4A9D-87F0-323AF1F704A0}" type="sibTrans" cxnId="{81BC819E-3246-4D9E-9927-516A305D3A6E}">
      <dgm:prSet/>
      <dgm:spPr/>
      <dgm:t>
        <a:bodyPr/>
        <a:lstStyle/>
        <a:p>
          <a:endParaRPr lang="en-US"/>
        </a:p>
      </dgm:t>
    </dgm:pt>
    <dgm:pt modelId="{2FD28820-388B-4185-97FF-F6FCA3CF2D26}" type="asst">
      <dgm:prSet phldrT="[Text]"/>
      <dgm:spPr/>
      <dgm:t>
        <a:bodyPr/>
        <a:lstStyle/>
        <a:p>
          <a:r>
            <a:rPr lang="en-US"/>
            <a:t>ASEAN Secretariat (ASCC Department)</a:t>
          </a:r>
        </a:p>
      </dgm:t>
    </dgm:pt>
    <dgm:pt modelId="{1C6A71B7-7FA2-4BD6-B55F-54C6684CF207}" type="parTrans" cxnId="{27E3E645-2841-4340-A37A-6F9A3D0224CA}">
      <dgm:prSet/>
      <dgm:spPr/>
      <dgm:t>
        <a:bodyPr/>
        <a:lstStyle/>
        <a:p>
          <a:endParaRPr lang="en-US">
            <a:solidFill>
              <a:sysClr val="windowText" lastClr="000000"/>
            </a:solidFill>
          </a:endParaRPr>
        </a:p>
      </dgm:t>
    </dgm:pt>
    <dgm:pt modelId="{25A5B0DC-46D3-4639-A8BA-74A047251271}" type="sibTrans" cxnId="{27E3E645-2841-4340-A37A-6F9A3D0224CA}">
      <dgm:prSet/>
      <dgm:spPr/>
      <dgm:t>
        <a:bodyPr/>
        <a:lstStyle/>
        <a:p>
          <a:endParaRPr lang="en-US"/>
        </a:p>
      </dgm:t>
    </dgm:pt>
    <dgm:pt modelId="{77E3FFD9-164C-42FE-A037-32729FA9385B}" type="pres">
      <dgm:prSet presAssocID="{4304FA9C-F9BB-4E03-8ACB-804AA7D71707}" presName="hierChild1" presStyleCnt="0">
        <dgm:presLayoutVars>
          <dgm:orgChart val="1"/>
          <dgm:chPref val="1"/>
          <dgm:dir/>
          <dgm:animOne val="branch"/>
          <dgm:animLvl val="lvl"/>
          <dgm:resizeHandles/>
        </dgm:presLayoutVars>
      </dgm:prSet>
      <dgm:spPr/>
      <dgm:t>
        <a:bodyPr/>
        <a:lstStyle/>
        <a:p>
          <a:endParaRPr lang="en-US"/>
        </a:p>
      </dgm:t>
    </dgm:pt>
    <dgm:pt modelId="{6AE8D68E-789F-40F0-8D1C-3BFC3FA4ED40}" type="pres">
      <dgm:prSet presAssocID="{10B618B0-62AB-475D-A697-1E1B1E980BBB}" presName="hierRoot1" presStyleCnt="0">
        <dgm:presLayoutVars>
          <dgm:hierBranch val="init"/>
        </dgm:presLayoutVars>
      </dgm:prSet>
      <dgm:spPr/>
      <dgm:t>
        <a:bodyPr/>
        <a:lstStyle/>
        <a:p>
          <a:endParaRPr lang="en-US"/>
        </a:p>
      </dgm:t>
    </dgm:pt>
    <dgm:pt modelId="{52E27476-28F1-4915-97A0-B20A219A77AE}" type="pres">
      <dgm:prSet presAssocID="{10B618B0-62AB-475D-A697-1E1B1E980BBB}" presName="rootComposite1" presStyleCnt="0"/>
      <dgm:spPr/>
      <dgm:t>
        <a:bodyPr/>
        <a:lstStyle/>
        <a:p>
          <a:endParaRPr lang="en-US"/>
        </a:p>
      </dgm:t>
    </dgm:pt>
    <dgm:pt modelId="{C57605C5-305A-4A57-BB73-793A34166812}" type="pres">
      <dgm:prSet presAssocID="{10B618B0-62AB-475D-A697-1E1B1E980BBB}" presName="rootText1" presStyleLbl="node0" presStyleIdx="0" presStyleCnt="1" custLinFactNeighborX="10738" custLinFactNeighborY="-4295">
        <dgm:presLayoutVars>
          <dgm:chPref val="3"/>
        </dgm:presLayoutVars>
      </dgm:prSet>
      <dgm:spPr/>
      <dgm:t>
        <a:bodyPr/>
        <a:lstStyle/>
        <a:p>
          <a:endParaRPr lang="en-US"/>
        </a:p>
      </dgm:t>
    </dgm:pt>
    <dgm:pt modelId="{C1765225-66A1-47F8-ACFB-95B8C711D0D5}" type="pres">
      <dgm:prSet presAssocID="{10B618B0-62AB-475D-A697-1E1B1E980BBB}" presName="rootConnector1" presStyleLbl="node1" presStyleIdx="0" presStyleCnt="0"/>
      <dgm:spPr/>
      <dgm:t>
        <a:bodyPr/>
        <a:lstStyle/>
        <a:p>
          <a:endParaRPr lang="en-US"/>
        </a:p>
      </dgm:t>
    </dgm:pt>
    <dgm:pt modelId="{BCF88959-9BED-472D-860E-9E305BF48765}" type="pres">
      <dgm:prSet presAssocID="{10B618B0-62AB-475D-A697-1E1B1E980BBB}" presName="hierChild2" presStyleCnt="0"/>
      <dgm:spPr/>
      <dgm:t>
        <a:bodyPr/>
        <a:lstStyle/>
        <a:p>
          <a:endParaRPr lang="en-US"/>
        </a:p>
      </dgm:t>
    </dgm:pt>
    <dgm:pt modelId="{319727EE-1AEC-40C2-AE56-694CD3177D51}" type="pres">
      <dgm:prSet presAssocID="{A57E1FEF-321B-4255-8270-D68FFF31F1DB}" presName="Name37" presStyleLbl="parChTrans1D2" presStyleIdx="0" presStyleCnt="13"/>
      <dgm:spPr/>
      <dgm:t>
        <a:bodyPr/>
        <a:lstStyle/>
        <a:p>
          <a:endParaRPr lang="en-US"/>
        </a:p>
      </dgm:t>
    </dgm:pt>
    <dgm:pt modelId="{ABB9397C-BEF3-4E58-8669-67F8E6EF1122}" type="pres">
      <dgm:prSet presAssocID="{1B9DF2AA-47DA-42DA-8F17-FA84B8A38C81}" presName="hierRoot2" presStyleCnt="0">
        <dgm:presLayoutVars>
          <dgm:hierBranch val="init"/>
        </dgm:presLayoutVars>
      </dgm:prSet>
      <dgm:spPr/>
      <dgm:t>
        <a:bodyPr/>
        <a:lstStyle/>
        <a:p>
          <a:endParaRPr lang="en-US"/>
        </a:p>
      </dgm:t>
    </dgm:pt>
    <dgm:pt modelId="{FE08CD5D-62F5-4FBC-839F-BD722E297577}" type="pres">
      <dgm:prSet presAssocID="{1B9DF2AA-47DA-42DA-8F17-FA84B8A38C81}" presName="rootComposite" presStyleCnt="0"/>
      <dgm:spPr/>
      <dgm:t>
        <a:bodyPr/>
        <a:lstStyle/>
        <a:p>
          <a:endParaRPr lang="en-US"/>
        </a:p>
      </dgm:t>
    </dgm:pt>
    <dgm:pt modelId="{C68FE581-DAD1-48F2-B1CA-AD2C19762485}" type="pres">
      <dgm:prSet presAssocID="{1B9DF2AA-47DA-42DA-8F17-FA84B8A38C81}" presName="rootText" presStyleLbl="node2" presStyleIdx="0" presStyleCnt="7">
        <dgm:presLayoutVars>
          <dgm:chPref val="3"/>
        </dgm:presLayoutVars>
      </dgm:prSet>
      <dgm:spPr/>
      <dgm:t>
        <a:bodyPr/>
        <a:lstStyle/>
        <a:p>
          <a:endParaRPr lang="en-US"/>
        </a:p>
      </dgm:t>
    </dgm:pt>
    <dgm:pt modelId="{64633753-B223-4E70-B29E-67131B90476F}" type="pres">
      <dgm:prSet presAssocID="{1B9DF2AA-47DA-42DA-8F17-FA84B8A38C81}" presName="rootConnector" presStyleLbl="node2" presStyleIdx="0" presStyleCnt="7"/>
      <dgm:spPr/>
      <dgm:t>
        <a:bodyPr/>
        <a:lstStyle/>
        <a:p>
          <a:endParaRPr lang="en-US"/>
        </a:p>
      </dgm:t>
    </dgm:pt>
    <dgm:pt modelId="{0B5B46F2-4A9C-4D0E-B82C-ACD2C4638453}" type="pres">
      <dgm:prSet presAssocID="{1B9DF2AA-47DA-42DA-8F17-FA84B8A38C81}" presName="hierChild4" presStyleCnt="0"/>
      <dgm:spPr/>
      <dgm:t>
        <a:bodyPr/>
        <a:lstStyle/>
        <a:p>
          <a:endParaRPr lang="en-US"/>
        </a:p>
      </dgm:t>
    </dgm:pt>
    <dgm:pt modelId="{630A7E8F-BACD-4A8E-9987-2A66E0DECF57}" type="pres">
      <dgm:prSet presAssocID="{1B9DF2AA-47DA-42DA-8F17-FA84B8A38C81}" presName="hierChild5" presStyleCnt="0"/>
      <dgm:spPr/>
      <dgm:t>
        <a:bodyPr/>
        <a:lstStyle/>
        <a:p>
          <a:endParaRPr lang="en-US"/>
        </a:p>
      </dgm:t>
    </dgm:pt>
    <dgm:pt modelId="{24B9EDE6-240D-4B93-A4AC-6CE16B3B8DB3}" type="pres">
      <dgm:prSet presAssocID="{2A6215AA-78AD-453D-89A1-281EBDB86926}" presName="Name37" presStyleLbl="parChTrans1D2" presStyleIdx="1" presStyleCnt="13"/>
      <dgm:spPr/>
      <dgm:t>
        <a:bodyPr/>
        <a:lstStyle/>
        <a:p>
          <a:endParaRPr lang="en-US"/>
        </a:p>
      </dgm:t>
    </dgm:pt>
    <dgm:pt modelId="{01E0145E-3802-41E8-A173-F99920D30609}" type="pres">
      <dgm:prSet presAssocID="{FFF6B061-E9C4-4A0D-B9E8-07922174A72E}" presName="hierRoot2" presStyleCnt="0">
        <dgm:presLayoutVars>
          <dgm:hierBranch val="init"/>
        </dgm:presLayoutVars>
      </dgm:prSet>
      <dgm:spPr/>
      <dgm:t>
        <a:bodyPr/>
        <a:lstStyle/>
        <a:p>
          <a:endParaRPr lang="en-US"/>
        </a:p>
      </dgm:t>
    </dgm:pt>
    <dgm:pt modelId="{058E7D85-C923-47A8-A377-650A113AAF12}" type="pres">
      <dgm:prSet presAssocID="{FFF6B061-E9C4-4A0D-B9E8-07922174A72E}" presName="rootComposite" presStyleCnt="0"/>
      <dgm:spPr/>
      <dgm:t>
        <a:bodyPr/>
        <a:lstStyle/>
        <a:p>
          <a:endParaRPr lang="en-US"/>
        </a:p>
      </dgm:t>
    </dgm:pt>
    <dgm:pt modelId="{3CF7D3DB-74BA-4FF8-BD7B-3A6DA4EDBD5B}" type="pres">
      <dgm:prSet presAssocID="{FFF6B061-E9C4-4A0D-B9E8-07922174A72E}" presName="rootText" presStyleLbl="node2" presStyleIdx="1" presStyleCnt="7">
        <dgm:presLayoutVars>
          <dgm:chPref val="3"/>
        </dgm:presLayoutVars>
      </dgm:prSet>
      <dgm:spPr/>
      <dgm:t>
        <a:bodyPr/>
        <a:lstStyle/>
        <a:p>
          <a:endParaRPr lang="en-US"/>
        </a:p>
      </dgm:t>
    </dgm:pt>
    <dgm:pt modelId="{11D5D20C-52D7-4862-84C4-2BD9AE0DC98F}" type="pres">
      <dgm:prSet presAssocID="{FFF6B061-E9C4-4A0D-B9E8-07922174A72E}" presName="rootConnector" presStyleLbl="node2" presStyleIdx="1" presStyleCnt="7"/>
      <dgm:spPr/>
      <dgm:t>
        <a:bodyPr/>
        <a:lstStyle/>
        <a:p>
          <a:endParaRPr lang="en-US"/>
        </a:p>
      </dgm:t>
    </dgm:pt>
    <dgm:pt modelId="{1CBFA34E-B891-485C-80A7-1895F9CC0852}" type="pres">
      <dgm:prSet presAssocID="{FFF6B061-E9C4-4A0D-B9E8-07922174A72E}" presName="hierChild4" presStyleCnt="0"/>
      <dgm:spPr/>
      <dgm:t>
        <a:bodyPr/>
        <a:lstStyle/>
        <a:p>
          <a:endParaRPr lang="en-US"/>
        </a:p>
      </dgm:t>
    </dgm:pt>
    <dgm:pt modelId="{225CD56C-B5A8-4A8B-BC60-CCFD8D70A8A9}" type="pres">
      <dgm:prSet presAssocID="{FFF6B061-E9C4-4A0D-B9E8-07922174A72E}" presName="hierChild5" presStyleCnt="0"/>
      <dgm:spPr/>
      <dgm:t>
        <a:bodyPr/>
        <a:lstStyle/>
        <a:p>
          <a:endParaRPr lang="en-US"/>
        </a:p>
      </dgm:t>
    </dgm:pt>
    <dgm:pt modelId="{9967E80F-4404-4BAF-9B1C-45E28EF1DD7C}" type="pres">
      <dgm:prSet presAssocID="{D4FD49C0-3452-44F0-938F-8C2EF454FDD7}" presName="Name37" presStyleLbl="parChTrans1D2" presStyleIdx="2" presStyleCnt="13"/>
      <dgm:spPr/>
      <dgm:t>
        <a:bodyPr/>
        <a:lstStyle/>
        <a:p>
          <a:endParaRPr lang="en-US"/>
        </a:p>
      </dgm:t>
    </dgm:pt>
    <dgm:pt modelId="{5D75702F-A60B-414D-831A-74506EF8EB30}" type="pres">
      <dgm:prSet presAssocID="{058A3D6C-93A0-47E5-976A-3F3B2110745A}" presName="hierRoot2" presStyleCnt="0">
        <dgm:presLayoutVars>
          <dgm:hierBranch val="init"/>
        </dgm:presLayoutVars>
      </dgm:prSet>
      <dgm:spPr/>
      <dgm:t>
        <a:bodyPr/>
        <a:lstStyle/>
        <a:p>
          <a:endParaRPr lang="en-US"/>
        </a:p>
      </dgm:t>
    </dgm:pt>
    <dgm:pt modelId="{09F2C501-CB21-480B-B950-51A9AFC1A5E6}" type="pres">
      <dgm:prSet presAssocID="{058A3D6C-93A0-47E5-976A-3F3B2110745A}" presName="rootComposite" presStyleCnt="0"/>
      <dgm:spPr/>
      <dgm:t>
        <a:bodyPr/>
        <a:lstStyle/>
        <a:p>
          <a:endParaRPr lang="en-US"/>
        </a:p>
      </dgm:t>
    </dgm:pt>
    <dgm:pt modelId="{F4A2191F-7BDC-453F-BB4E-A37A1FAA55F7}" type="pres">
      <dgm:prSet presAssocID="{058A3D6C-93A0-47E5-976A-3F3B2110745A}" presName="rootText" presStyleLbl="node2" presStyleIdx="2" presStyleCnt="7">
        <dgm:presLayoutVars>
          <dgm:chPref val="3"/>
        </dgm:presLayoutVars>
      </dgm:prSet>
      <dgm:spPr/>
      <dgm:t>
        <a:bodyPr/>
        <a:lstStyle/>
        <a:p>
          <a:endParaRPr lang="en-US"/>
        </a:p>
      </dgm:t>
    </dgm:pt>
    <dgm:pt modelId="{E6FB8B34-8452-42C6-BF3D-A1BA08A9257F}" type="pres">
      <dgm:prSet presAssocID="{058A3D6C-93A0-47E5-976A-3F3B2110745A}" presName="rootConnector" presStyleLbl="node2" presStyleIdx="2" presStyleCnt="7"/>
      <dgm:spPr/>
      <dgm:t>
        <a:bodyPr/>
        <a:lstStyle/>
        <a:p>
          <a:endParaRPr lang="en-US"/>
        </a:p>
      </dgm:t>
    </dgm:pt>
    <dgm:pt modelId="{F995BE2E-12F0-4C20-B546-D18DDBAEE275}" type="pres">
      <dgm:prSet presAssocID="{058A3D6C-93A0-47E5-976A-3F3B2110745A}" presName="hierChild4" presStyleCnt="0"/>
      <dgm:spPr/>
      <dgm:t>
        <a:bodyPr/>
        <a:lstStyle/>
        <a:p>
          <a:endParaRPr lang="en-US"/>
        </a:p>
      </dgm:t>
    </dgm:pt>
    <dgm:pt modelId="{D672BCB6-EC10-4B51-8888-B5D63FC8D8DB}" type="pres">
      <dgm:prSet presAssocID="{058A3D6C-93A0-47E5-976A-3F3B2110745A}" presName="hierChild5" presStyleCnt="0"/>
      <dgm:spPr/>
      <dgm:t>
        <a:bodyPr/>
        <a:lstStyle/>
        <a:p>
          <a:endParaRPr lang="en-US"/>
        </a:p>
      </dgm:t>
    </dgm:pt>
    <dgm:pt modelId="{9D725E15-B02C-4679-AD5F-6840DE227D2C}" type="pres">
      <dgm:prSet presAssocID="{DC09E754-2F52-4CF9-8A20-4A81ADB9409B}" presName="Name37" presStyleLbl="parChTrans1D2" presStyleIdx="3" presStyleCnt="13"/>
      <dgm:spPr/>
      <dgm:t>
        <a:bodyPr/>
        <a:lstStyle/>
        <a:p>
          <a:endParaRPr lang="en-US"/>
        </a:p>
      </dgm:t>
    </dgm:pt>
    <dgm:pt modelId="{0EDD3CD4-D770-4541-BF2B-31808C6EA8B5}" type="pres">
      <dgm:prSet presAssocID="{881A2C01-1623-4E42-B18B-99ED42CF81D2}" presName="hierRoot2" presStyleCnt="0">
        <dgm:presLayoutVars>
          <dgm:hierBranch val="init"/>
        </dgm:presLayoutVars>
      </dgm:prSet>
      <dgm:spPr/>
      <dgm:t>
        <a:bodyPr/>
        <a:lstStyle/>
        <a:p>
          <a:endParaRPr lang="en-US"/>
        </a:p>
      </dgm:t>
    </dgm:pt>
    <dgm:pt modelId="{0820E00D-EA02-42DB-977F-D3018C085203}" type="pres">
      <dgm:prSet presAssocID="{881A2C01-1623-4E42-B18B-99ED42CF81D2}" presName="rootComposite" presStyleCnt="0"/>
      <dgm:spPr/>
      <dgm:t>
        <a:bodyPr/>
        <a:lstStyle/>
        <a:p>
          <a:endParaRPr lang="en-US"/>
        </a:p>
      </dgm:t>
    </dgm:pt>
    <dgm:pt modelId="{02FEBB2A-0B51-44D3-8420-D87045F36167}" type="pres">
      <dgm:prSet presAssocID="{881A2C01-1623-4E42-B18B-99ED42CF81D2}" presName="rootText" presStyleLbl="node2" presStyleIdx="3" presStyleCnt="7">
        <dgm:presLayoutVars>
          <dgm:chPref val="3"/>
        </dgm:presLayoutVars>
      </dgm:prSet>
      <dgm:spPr/>
      <dgm:t>
        <a:bodyPr/>
        <a:lstStyle/>
        <a:p>
          <a:endParaRPr lang="en-US"/>
        </a:p>
      </dgm:t>
    </dgm:pt>
    <dgm:pt modelId="{5350263B-DACD-4921-BA58-9350C974AC0B}" type="pres">
      <dgm:prSet presAssocID="{881A2C01-1623-4E42-B18B-99ED42CF81D2}" presName="rootConnector" presStyleLbl="node2" presStyleIdx="3" presStyleCnt="7"/>
      <dgm:spPr/>
      <dgm:t>
        <a:bodyPr/>
        <a:lstStyle/>
        <a:p>
          <a:endParaRPr lang="en-US"/>
        </a:p>
      </dgm:t>
    </dgm:pt>
    <dgm:pt modelId="{C4E65670-379E-4E3D-AA42-49C456ADD769}" type="pres">
      <dgm:prSet presAssocID="{881A2C01-1623-4E42-B18B-99ED42CF81D2}" presName="hierChild4" presStyleCnt="0"/>
      <dgm:spPr/>
      <dgm:t>
        <a:bodyPr/>
        <a:lstStyle/>
        <a:p>
          <a:endParaRPr lang="en-US"/>
        </a:p>
      </dgm:t>
    </dgm:pt>
    <dgm:pt modelId="{8ADFD691-1A9E-4426-8698-5D15A6F72698}" type="pres">
      <dgm:prSet presAssocID="{881A2C01-1623-4E42-B18B-99ED42CF81D2}" presName="hierChild5" presStyleCnt="0"/>
      <dgm:spPr/>
      <dgm:t>
        <a:bodyPr/>
        <a:lstStyle/>
        <a:p>
          <a:endParaRPr lang="en-US"/>
        </a:p>
      </dgm:t>
    </dgm:pt>
    <dgm:pt modelId="{5AE2BE7C-01CC-43C7-B6D2-CC872B3213EF}" type="pres">
      <dgm:prSet presAssocID="{829FDF3A-AC9A-4221-8271-13A20F2DEA73}" presName="Name37" presStyleLbl="parChTrans1D2" presStyleIdx="4" presStyleCnt="13"/>
      <dgm:spPr/>
      <dgm:t>
        <a:bodyPr/>
        <a:lstStyle/>
        <a:p>
          <a:endParaRPr lang="en-US"/>
        </a:p>
      </dgm:t>
    </dgm:pt>
    <dgm:pt modelId="{591E97E4-4B83-4407-9C2F-54043E4B1377}" type="pres">
      <dgm:prSet presAssocID="{51425434-F5B7-4D19-B898-D4FBADBC2C82}" presName="hierRoot2" presStyleCnt="0">
        <dgm:presLayoutVars>
          <dgm:hierBranch val="init"/>
        </dgm:presLayoutVars>
      </dgm:prSet>
      <dgm:spPr/>
      <dgm:t>
        <a:bodyPr/>
        <a:lstStyle/>
        <a:p>
          <a:endParaRPr lang="en-US"/>
        </a:p>
      </dgm:t>
    </dgm:pt>
    <dgm:pt modelId="{6E078881-A43A-4B48-A947-B9F9992BD1EE}" type="pres">
      <dgm:prSet presAssocID="{51425434-F5B7-4D19-B898-D4FBADBC2C82}" presName="rootComposite" presStyleCnt="0"/>
      <dgm:spPr/>
      <dgm:t>
        <a:bodyPr/>
        <a:lstStyle/>
        <a:p>
          <a:endParaRPr lang="en-US"/>
        </a:p>
      </dgm:t>
    </dgm:pt>
    <dgm:pt modelId="{D0F5EC2F-0249-4B45-9956-315E47D35583}" type="pres">
      <dgm:prSet presAssocID="{51425434-F5B7-4D19-B898-D4FBADBC2C82}" presName="rootText" presStyleLbl="node2" presStyleIdx="4" presStyleCnt="7">
        <dgm:presLayoutVars>
          <dgm:chPref val="3"/>
        </dgm:presLayoutVars>
      </dgm:prSet>
      <dgm:spPr/>
      <dgm:t>
        <a:bodyPr/>
        <a:lstStyle/>
        <a:p>
          <a:endParaRPr lang="en-US"/>
        </a:p>
      </dgm:t>
    </dgm:pt>
    <dgm:pt modelId="{A7F0C35E-17BB-4571-A3A6-08EB326FBED9}" type="pres">
      <dgm:prSet presAssocID="{51425434-F5B7-4D19-B898-D4FBADBC2C82}" presName="rootConnector" presStyleLbl="node2" presStyleIdx="4" presStyleCnt="7"/>
      <dgm:spPr/>
      <dgm:t>
        <a:bodyPr/>
        <a:lstStyle/>
        <a:p>
          <a:endParaRPr lang="en-US"/>
        </a:p>
      </dgm:t>
    </dgm:pt>
    <dgm:pt modelId="{A379EB18-5AD7-4A3C-A0EF-09B7660A65F3}" type="pres">
      <dgm:prSet presAssocID="{51425434-F5B7-4D19-B898-D4FBADBC2C82}" presName="hierChild4" presStyleCnt="0"/>
      <dgm:spPr/>
      <dgm:t>
        <a:bodyPr/>
        <a:lstStyle/>
        <a:p>
          <a:endParaRPr lang="en-US"/>
        </a:p>
      </dgm:t>
    </dgm:pt>
    <dgm:pt modelId="{BBD351D4-82DB-4426-BE6B-6057A530645E}" type="pres">
      <dgm:prSet presAssocID="{51425434-F5B7-4D19-B898-D4FBADBC2C82}" presName="hierChild5" presStyleCnt="0"/>
      <dgm:spPr/>
      <dgm:t>
        <a:bodyPr/>
        <a:lstStyle/>
        <a:p>
          <a:endParaRPr lang="en-US"/>
        </a:p>
      </dgm:t>
    </dgm:pt>
    <dgm:pt modelId="{6AA822A8-1642-4646-82D2-921AE82BC7D3}" type="pres">
      <dgm:prSet presAssocID="{68575FC5-9D79-4F35-BCEC-EA4AB40FB037}" presName="Name37" presStyleLbl="parChTrans1D2" presStyleIdx="5" presStyleCnt="13"/>
      <dgm:spPr/>
      <dgm:t>
        <a:bodyPr/>
        <a:lstStyle/>
        <a:p>
          <a:endParaRPr lang="en-US"/>
        </a:p>
      </dgm:t>
    </dgm:pt>
    <dgm:pt modelId="{80D67D51-8D25-4211-993D-7FB7D29A710F}" type="pres">
      <dgm:prSet presAssocID="{4AFA4A11-11C0-4197-9A94-0BA5A5668BB2}" presName="hierRoot2" presStyleCnt="0">
        <dgm:presLayoutVars>
          <dgm:hierBranch val="init"/>
        </dgm:presLayoutVars>
      </dgm:prSet>
      <dgm:spPr/>
      <dgm:t>
        <a:bodyPr/>
        <a:lstStyle/>
        <a:p>
          <a:endParaRPr lang="en-US"/>
        </a:p>
      </dgm:t>
    </dgm:pt>
    <dgm:pt modelId="{DDAEE60C-6F5D-483B-9A5B-582388C87595}" type="pres">
      <dgm:prSet presAssocID="{4AFA4A11-11C0-4197-9A94-0BA5A5668BB2}" presName="rootComposite" presStyleCnt="0"/>
      <dgm:spPr/>
      <dgm:t>
        <a:bodyPr/>
        <a:lstStyle/>
        <a:p>
          <a:endParaRPr lang="en-US"/>
        </a:p>
      </dgm:t>
    </dgm:pt>
    <dgm:pt modelId="{53D07738-999E-4023-BDA4-6BAB93DC7633}" type="pres">
      <dgm:prSet presAssocID="{4AFA4A11-11C0-4197-9A94-0BA5A5668BB2}" presName="rootText" presStyleLbl="node2" presStyleIdx="5" presStyleCnt="7">
        <dgm:presLayoutVars>
          <dgm:chPref val="3"/>
        </dgm:presLayoutVars>
      </dgm:prSet>
      <dgm:spPr/>
      <dgm:t>
        <a:bodyPr/>
        <a:lstStyle/>
        <a:p>
          <a:endParaRPr lang="en-US"/>
        </a:p>
      </dgm:t>
    </dgm:pt>
    <dgm:pt modelId="{A2464B25-9043-49C5-97B4-49D935699753}" type="pres">
      <dgm:prSet presAssocID="{4AFA4A11-11C0-4197-9A94-0BA5A5668BB2}" presName="rootConnector" presStyleLbl="node2" presStyleIdx="5" presStyleCnt="7"/>
      <dgm:spPr/>
      <dgm:t>
        <a:bodyPr/>
        <a:lstStyle/>
        <a:p>
          <a:endParaRPr lang="en-US"/>
        </a:p>
      </dgm:t>
    </dgm:pt>
    <dgm:pt modelId="{2C5C153F-8A07-4B37-AD2A-F8713F4E1562}" type="pres">
      <dgm:prSet presAssocID="{4AFA4A11-11C0-4197-9A94-0BA5A5668BB2}" presName="hierChild4" presStyleCnt="0"/>
      <dgm:spPr/>
      <dgm:t>
        <a:bodyPr/>
        <a:lstStyle/>
        <a:p>
          <a:endParaRPr lang="en-US"/>
        </a:p>
      </dgm:t>
    </dgm:pt>
    <dgm:pt modelId="{306642D6-86CB-496A-BE61-EED0C72251F2}" type="pres">
      <dgm:prSet presAssocID="{4AFA4A11-11C0-4197-9A94-0BA5A5668BB2}" presName="hierChild5" presStyleCnt="0"/>
      <dgm:spPr/>
      <dgm:t>
        <a:bodyPr/>
        <a:lstStyle/>
        <a:p>
          <a:endParaRPr lang="en-US"/>
        </a:p>
      </dgm:t>
    </dgm:pt>
    <dgm:pt modelId="{4671FBD3-CBD5-46D4-8E24-D736FB3FB4C1}" type="pres">
      <dgm:prSet presAssocID="{3E66D519-53C0-49A1-A297-B760EBF0087C}" presName="Name37" presStyleLbl="parChTrans1D2" presStyleIdx="6" presStyleCnt="13"/>
      <dgm:spPr/>
      <dgm:t>
        <a:bodyPr/>
        <a:lstStyle/>
        <a:p>
          <a:endParaRPr lang="en-US"/>
        </a:p>
      </dgm:t>
    </dgm:pt>
    <dgm:pt modelId="{E71628BF-EC31-40A9-AE01-E69A63AFCC23}" type="pres">
      <dgm:prSet presAssocID="{225A9C61-32A8-4ED8-9B48-618A89C27635}" presName="hierRoot2" presStyleCnt="0">
        <dgm:presLayoutVars>
          <dgm:hierBranch val="init"/>
        </dgm:presLayoutVars>
      </dgm:prSet>
      <dgm:spPr/>
      <dgm:t>
        <a:bodyPr/>
        <a:lstStyle/>
        <a:p>
          <a:endParaRPr lang="en-US"/>
        </a:p>
      </dgm:t>
    </dgm:pt>
    <dgm:pt modelId="{A7A7824F-9261-4F8D-94C8-79D59A989103}" type="pres">
      <dgm:prSet presAssocID="{225A9C61-32A8-4ED8-9B48-618A89C27635}" presName="rootComposite" presStyleCnt="0"/>
      <dgm:spPr/>
      <dgm:t>
        <a:bodyPr/>
        <a:lstStyle/>
        <a:p>
          <a:endParaRPr lang="en-US"/>
        </a:p>
      </dgm:t>
    </dgm:pt>
    <dgm:pt modelId="{1EE7B410-3CA3-4AB3-B536-81FC8DFA5501}" type="pres">
      <dgm:prSet presAssocID="{225A9C61-32A8-4ED8-9B48-618A89C27635}" presName="rootText" presStyleLbl="node2" presStyleIdx="6" presStyleCnt="7">
        <dgm:presLayoutVars>
          <dgm:chPref val="3"/>
        </dgm:presLayoutVars>
      </dgm:prSet>
      <dgm:spPr/>
      <dgm:t>
        <a:bodyPr/>
        <a:lstStyle/>
        <a:p>
          <a:endParaRPr lang="en-US"/>
        </a:p>
      </dgm:t>
    </dgm:pt>
    <dgm:pt modelId="{64BAF5C9-FD98-483F-BF05-099EC345CEA4}" type="pres">
      <dgm:prSet presAssocID="{225A9C61-32A8-4ED8-9B48-618A89C27635}" presName="rootConnector" presStyleLbl="node2" presStyleIdx="6" presStyleCnt="7"/>
      <dgm:spPr/>
      <dgm:t>
        <a:bodyPr/>
        <a:lstStyle/>
        <a:p>
          <a:endParaRPr lang="en-US"/>
        </a:p>
      </dgm:t>
    </dgm:pt>
    <dgm:pt modelId="{A5BE870A-34F8-48CE-8762-533E152FC2E4}" type="pres">
      <dgm:prSet presAssocID="{225A9C61-32A8-4ED8-9B48-618A89C27635}" presName="hierChild4" presStyleCnt="0"/>
      <dgm:spPr/>
      <dgm:t>
        <a:bodyPr/>
        <a:lstStyle/>
        <a:p>
          <a:endParaRPr lang="en-US"/>
        </a:p>
      </dgm:t>
    </dgm:pt>
    <dgm:pt modelId="{F38A61F6-2776-4A76-91E8-1A2B0DD29C56}" type="pres">
      <dgm:prSet presAssocID="{225A9C61-32A8-4ED8-9B48-618A89C27635}" presName="hierChild5" presStyleCnt="0"/>
      <dgm:spPr/>
      <dgm:t>
        <a:bodyPr/>
        <a:lstStyle/>
        <a:p>
          <a:endParaRPr lang="en-US"/>
        </a:p>
      </dgm:t>
    </dgm:pt>
    <dgm:pt modelId="{1E3D7DD2-8C9D-4FC0-89B5-4C8F2E688F66}" type="pres">
      <dgm:prSet presAssocID="{10B618B0-62AB-475D-A697-1E1B1E980BBB}" presName="hierChild3" presStyleCnt="0"/>
      <dgm:spPr/>
      <dgm:t>
        <a:bodyPr/>
        <a:lstStyle/>
        <a:p>
          <a:endParaRPr lang="en-US"/>
        </a:p>
      </dgm:t>
    </dgm:pt>
    <dgm:pt modelId="{D8F383F4-6934-438D-B2CC-8AADC107A2C1}" type="pres">
      <dgm:prSet presAssocID="{699F17EC-0E48-4394-98F7-3A5CDA79706C}" presName="Name111" presStyleLbl="parChTrans1D2" presStyleIdx="7" presStyleCnt="13"/>
      <dgm:spPr/>
      <dgm:t>
        <a:bodyPr/>
        <a:lstStyle/>
        <a:p>
          <a:endParaRPr lang="en-US"/>
        </a:p>
      </dgm:t>
    </dgm:pt>
    <dgm:pt modelId="{07936905-D27E-4445-ABB8-032B0607F49D}" type="pres">
      <dgm:prSet presAssocID="{CB5FF168-DD02-4370-A7D2-FCA59DE191B9}" presName="hierRoot3" presStyleCnt="0">
        <dgm:presLayoutVars>
          <dgm:hierBranch val="init"/>
        </dgm:presLayoutVars>
      </dgm:prSet>
      <dgm:spPr/>
      <dgm:t>
        <a:bodyPr/>
        <a:lstStyle/>
        <a:p>
          <a:endParaRPr lang="en-US"/>
        </a:p>
      </dgm:t>
    </dgm:pt>
    <dgm:pt modelId="{FFC3940B-4665-46FE-8376-0EF8C16BD6F9}" type="pres">
      <dgm:prSet presAssocID="{CB5FF168-DD02-4370-A7D2-FCA59DE191B9}" presName="rootComposite3" presStyleCnt="0"/>
      <dgm:spPr/>
      <dgm:t>
        <a:bodyPr/>
        <a:lstStyle/>
        <a:p>
          <a:endParaRPr lang="en-US"/>
        </a:p>
      </dgm:t>
    </dgm:pt>
    <dgm:pt modelId="{6133A442-CFBB-4E3F-A2E3-5163473EDD72}" type="pres">
      <dgm:prSet presAssocID="{CB5FF168-DD02-4370-A7D2-FCA59DE191B9}" presName="rootText3" presStyleLbl="asst1" presStyleIdx="0" presStyleCnt="6">
        <dgm:presLayoutVars>
          <dgm:chPref val="3"/>
        </dgm:presLayoutVars>
      </dgm:prSet>
      <dgm:spPr/>
      <dgm:t>
        <a:bodyPr/>
        <a:lstStyle/>
        <a:p>
          <a:endParaRPr lang="en-US"/>
        </a:p>
      </dgm:t>
    </dgm:pt>
    <dgm:pt modelId="{7F345262-EDB5-4937-9E92-10122411A4E0}" type="pres">
      <dgm:prSet presAssocID="{CB5FF168-DD02-4370-A7D2-FCA59DE191B9}" presName="rootConnector3" presStyleLbl="asst1" presStyleIdx="0" presStyleCnt="6"/>
      <dgm:spPr/>
      <dgm:t>
        <a:bodyPr/>
        <a:lstStyle/>
        <a:p>
          <a:endParaRPr lang="en-US"/>
        </a:p>
      </dgm:t>
    </dgm:pt>
    <dgm:pt modelId="{07FD3000-A02E-40C7-8C1F-E1ED0B11F944}" type="pres">
      <dgm:prSet presAssocID="{CB5FF168-DD02-4370-A7D2-FCA59DE191B9}" presName="hierChild6" presStyleCnt="0"/>
      <dgm:spPr/>
      <dgm:t>
        <a:bodyPr/>
        <a:lstStyle/>
        <a:p>
          <a:endParaRPr lang="en-US"/>
        </a:p>
      </dgm:t>
    </dgm:pt>
    <dgm:pt modelId="{23E28EE3-9ADC-48E6-8E01-2EE54442B9F5}" type="pres">
      <dgm:prSet presAssocID="{CB5FF168-DD02-4370-A7D2-FCA59DE191B9}" presName="hierChild7" presStyleCnt="0"/>
      <dgm:spPr/>
      <dgm:t>
        <a:bodyPr/>
        <a:lstStyle/>
        <a:p>
          <a:endParaRPr lang="en-US"/>
        </a:p>
      </dgm:t>
    </dgm:pt>
    <dgm:pt modelId="{00FEEAA3-2938-4554-9FE2-4CBAD4C5BAAE}" type="pres">
      <dgm:prSet presAssocID="{351E68D5-5929-44D3-8B34-775522718DF4}" presName="Name111" presStyleLbl="parChTrans1D2" presStyleIdx="8" presStyleCnt="13"/>
      <dgm:spPr/>
      <dgm:t>
        <a:bodyPr/>
        <a:lstStyle/>
        <a:p>
          <a:endParaRPr lang="en-US"/>
        </a:p>
      </dgm:t>
    </dgm:pt>
    <dgm:pt modelId="{7A2DA910-3405-4475-BB30-837E63B75BFA}" type="pres">
      <dgm:prSet presAssocID="{AE403A02-73B6-4444-9324-B928413AE521}" presName="hierRoot3" presStyleCnt="0">
        <dgm:presLayoutVars>
          <dgm:hierBranch val="init"/>
        </dgm:presLayoutVars>
      </dgm:prSet>
      <dgm:spPr/>
      <dgm:t>
        <a:bodyPr/>
        <a:lstStyle/>
        <a:p>
          <a:endParaRPr lang="en-US"/>
        </a:p>
      </dgm:t>
    </dgm:pt>
    <dgm:pt modelId="{6265C06A-43ED-492F-88D0-41BE882438FF}" type="pres">
      <dgm:prSet presAssocID="{AE403A02-73B6-4444-9324-B928413AE521}" presName="rootComposite3" presStyleCnt="0"/>
      <dgm:spPr/>
      <dgm:t>
        <a:bodyPr/>
        <a:lstStyle/>
        <a:p>
          <a:endParaRPr lang="en-US"/>
        </a:p>
      </dgm:t>
    </dgm:pt>
    <dgm:pt modelId="{602D105E-E29E-4E04-A425-C5179E5D1E26}" type="pres">
      <dgm:prSet presAssocID="{AE403A02-73B6-4444-9324-B928413AE521}" presName="rootText3" presStyleLbl="asst1" presStyleIdx="1" presStyleCnt="6">
        <dgm:presLayoutVars>
          <dgm:chPref val="3"/>
        </dgm:presLayoutVars>
      </dgm:prSet>
      <dgm:spPr/>
      <dgm:t>
        <a:bodyPr/>
        <a:lstStyle/>
        <a:p>
          <a:endParaRPr lang="en-US"/>
        </a:p>
      </dgm:t>
    </dgm:pt>
    <dgm:pt modelId="{FDDE2967-F9CA-4B94-8CCC-BF03DE692F9C}" type="pres">
      <dgm:prSet presAssocID="{AE403A02-73B6-4444-9324-B928413AE521}" presName="rootConnector3" presStyleLbl="asst1" presStyleIdx="1" presStyleCnt="6"/>
      <dgm:spPr/>
      <dgm:t>
        <a:bodyPr/>
        <a:lstStyle/>
        <a:p>
          <a:endParaRPr lang="en-US"/>
        </a:p>
      </dgm:t>
    </dgm:pt>
    <dgm:pt modelId="{FDBC085A-734A-4F20-935F-F50D7C219C22}" type="pres">
      <dgm:prSet presAssocID="{AE403A02-73B6-4444-9324-B928413AE521}" presName="hierChild6" presStyleCnt="0"/>
      <dgm:spPr/>
      <dgm:t>
        <a:bodyPr/>
        <a:lstStyle/>
        <a:p>
          <a:endParaRPr lang="en-US"/>
        </a:p>
      </dgm:t>
    </dgm:pt>
    <dgm:pt modelId="{2A9E2296-B83B-4470-85D3-13446805F535}" type="pres">
      <dgm:prSet presAssocID="{AE403A02-73B6-4444-9324-B928413AE521}" presName="hierChild7" presStyleCnt="0"/>
      <dgm:spPr/>
      <dgm:t>
        <a:bodyPr/>
        <a:lstStyle/>
        <a:p>
          <a:endParaRPr lang="en-US"/>
        </a:p>
      </dgm:t>
    </dgm:pt>
    <dgm:pt modelId="{5158B383-456A-46F9-A51E-3761765FACB8}" type="pres">
      <dgm:prSet presAssocID="{D1444183-5A9C-44B9-9920-1D3B8D5801C6}" presName="Name111" presStyleLbl="parChTrans1D2" presStyleIdx="9" presStyleCnt="13"/>
      <dgm:spPr/>
      <dgm:t>
        <a:bodyPr/>
        <a:lstStyle/>
        <a:p>
          <a:endParaRPr lang="en-US"/>
        </a:p>
      </dgm:t>
    </dgm:pt>
    <dgm:pt modelId="{6D63D3F3-5F6E-4A1A-A39E-89F5C3AE0EE5}" type="pres">
      <dgm:prSet presAssocID="{CDF7F11E-1461-4E34-8F75-A498C707FFAF}" presName="hierRoot3" presStyleCnt="0">
        <dgm:presLayoutVars>
          <dgm:hierBranch val="init"/>
        </dgm:presLayoutVars>
      </dgm:prSet>
      <dgm:spPr/>
      <dgm:t>
        <a:bodyPr/>
        <a:lstStyle/>
        <a:p>
          <a:endParaRPr lang="en-US"/>
        </a:p>
      </dgm:t>
    </dgm:pt>
    <dgm:pt modelId="{3E99BD4E-CF9C-4706-9571-D078157C656A}" type="pres">
      <dgm:prSet presAssocID="{CDF7F11E-1461-4E34-8F75-A498C707FFAF}" presName="rootComposite3" presStyleCnt="0"/>
      <dgm:spPr/>
      <dgm:t>
        <a:bodyPr/>
        <a:lstStyle/>
        <a:p>
          <a:endParaRPr lang="en-US"/>
        </a:p>
      </dgm:t>
    </dgm:pt>
    <dgm:pt modelId="{31DE3BCF-4DFC-4207-B104-333058F17DC5}" type="pres">
      <dgm:prSet presAssocID="{CDF7F11E-1461-4E34-8F75-A498C707FFAF}" presName="rootText3" presStyleLbl="asst1" presStyleIdx="2" presStyleCnt="6">
        <dgm:presLayoutVars>
          <dgm:chPref val="3"/>
        </dgm:presLayoutVars>
      </dgm:prSet>
      <dgm:spPr/>
      <dgm:t>
        <a:bodyPr/>
        <a:lstStyle/>
        <a:p>
          <a:endParaRPr lang="en-US"/>
        </a:p>
      </dgm:t>
    </dgm:pt>
    <dgm:pt modelId="{262DFD5C-AD35-4FDB-A3B7-CB9DB4B4788E}" type="pres">
      <dgm:prSet presAssocID="{CDF7F11E-1461-4E34-8F75-A498C707FFAF}" presName="rootConnector3" presStyleLbl="asst1" presStyleIdx="2" presStyleCnt="6"/>
      <dgm:spPr/>
      <dgm:t>
        <a:bodyPr/>
        <a:lstStyle/>
        <a:p>
          <a:endParaRPr lang="en-US"/>
        </a:p>
      </dgm:t>
    </dgm:pt>
    <dgm:pt modelId="{F5F8C2DD-916C-492F-B9C3-22BE7EEBAC95}" type="pres">
      <dgm:prSet presAssocID="{CDF7F11E-1461-4E34-8F75-A498C707FFAF}" presName="hierChild6" presStyleCnt="0"/>
      <dgm:spPr/>
      <dgm:t>
        <a:bodyPr/>
        <a:lstStyle/>
        <a:p>
          <a:endParaRPr lang="en-US"/>
        </a:p>
      </dgm:t>
    </dgm:pt>
    <dgm:pt modelId="{80002EF8-EF74-492C-8C25-D0DC5BDF00F3}" type="pres">
      <dgm:prSet presAssocID="{CDF7F11E-1461-4E34-8F75-A498C707FFAF}" presName="hierChild7" presStyleCnt="0"/>
      <dgm:spPr/>
      <dgm:t>
        <a:bodyPr/>
        <a:lstStyle/>
        <a:p>
          <a:endParaRPr lang="en-US"/>
        </a:p>
      </dgm:t>
    </dgm:pt>
    <dgm:pt modelId="{16EC24DF-7FC1-4186-B209-C77855C2B16C}" type="pres">
      <dgm:prSet presAssocID="{9DAFC13E-416B-4C88-A445-0852F0F534AA}" presName="Name111" presStyleLbl="parChTrans1D2" presStyleIdx="10" presStyleCnt="13"/>
      <dgm:spPr/>
      <dgm:t>
        <a:bodyPr/>
        <a:lstStyle/>
        <a:p>
          <a:endParaRPr lang="en-US"/>
        </a:p>
      </dgm:t>
    </dgm:pt>
    <dgm:pt modelId="{80E358A3-18AA-477A-BF4C-0EF6FBCEFD22}" type="pres">
      <dgm:prSet presAssocID="{7343D1E6-C934-4F10-A7DA-070C1FF0D4D2}" presName="hierRoot3" presStyleCnt="0">
        <dgm:presLayoutVars>
          <dgm:hierBranch val="init"/>
        </dgm:presLayoutVars>
      </dgm:prSet>
      <dgm:spPr/>
      <dgm:t>
        <a:bodyPr/>
        <a:lstStyle/>
        <a:p>
          <a:endParaRPr lang="en-US"/>
        </a:p>
      </dgm:t>
    </dgm:pt>
    <dgm:pt modelId="{EBD2D8DC-42C2-42E8-B8A3-5182BD9D03EE}" type="pres">
      <dgm:prSet presAssocID="{7343D1E6-C934-4F10-A7DA-070C1FF0D4D2}" presName="rootComposite3" presStyleCnt="0"/>
      <dgm:spPr/>
      <dgm:t>
        <a:bodyPr/>
        <a:lstStyle/>
        <a:p>
          <a:endParaRPr lang="en-US"/>
        </a:p>
      </dgm:t>
    </dgm:pt>
    <dgm:pt modelId="{DE042E52-3E4A-415E-BC95-7622006F4B88}" type="pres">
      <dgm:prSet presAssocID="{7343D1E6-C934-4F10-A7DA-070C1FF0D4D2}" presName="rootText3" presStyleLbl="asst1" presStyleIdx="3" presStyleCnt="6">
        <dgm:presLayoutVars>
          <dgm:chPref val="3"/>
        </dgm:presLayoutVars>
      </dgm:prSet>
      <dgm:spPr/>
      <dgm:t>
        <a:bodyPr/>
        <a:lstStyle/>
        <a:p>
          <a:endParaRPr lang="en-US"/>
        </a:p>
      </dgm:t>
    </dgm:pt>
    <dgm:pt modelId="{0CDB19B3-C29E-4E44-A771-087CB0E4E9B1}" type="pres">
      <dgm:prSet presAssocID="{7343D1E6-C934-4F10-A7DA-070C1FF0D4D2}" presName="rootConnector3" presStyleLbl="asst1" presStyleIdx="3" presStyleCnt="6"/>
      <dgm:spPr/>
      <dgm:t>
        <a:bodyPr/>
        <a:lstStyle/>
        <a:p>
          <a:endParaRPr lang="en-US"/>
        </a:p>
      </dgm:t>
    </dgm:pt>
    <dgm:pt modelId="{4A9F787D-DC45-41E8-B849-7D16AD5DA106}" type="pres">
      <dgm:prSet presAssocID="{7343D1E6-C934-4F10-A7DA-070C1FF0D4D2}" presName="hierChild6" presStyleCnt="0"/>
      <dgm:spPr/>
      <dgm:t>
        <a:bodyPr/>
        <a:lstStyle/>
        <a:p>
          <a:endParaRPr lang="en-US"/>
        </a:p>
      </dgm:t>
    </dgm:pt>
    <dgm:pt modelId="{71783312-5050-4C1E-A91A-29844224D73C}" type="pres">
      <dgm:prSet presAssocID="{7343D1E6-C934-4F10-A7DA-070C1FF0D4D2}" presName="hierChild7" presStyleCnt="0"/>
      <dgm:spPr/>
      <dgm:t>
        <a:bodyPr/>
        <a:lstStyle/>
        <a:p>
          <a:endParaRPr lang="en-US"/>
        </a:p>
      </dgm:t>
    </dgm:pt>
    <dgm:pt modelId="{C74B9C20-EB24-4B16-9518-DA4D76A3CEAE}" type="pres">
      <dgm:prSet presAssocID="{3892021D-D90F-46DD-B25A-42EB700F8432}" presName="Name111" presStyleLbl="parChTrans1D2" presStyleIdx="11" presStyleCnt="13"/>
      <dgm:spPr/>
      <dgm:t>
        <a:bodyPr/>
        <a:lstStyle/>
        <a:p>
          <a:endParaRPr lang="en-US"/>
        </a:p>
      </dgm:t>
    </dgm:pt>
    <dgm:pt modelId="{6E9C3307-5FA3-4B9E-9EB7-7D130670E838}" type="pres">
      <dgm:prSet presAssocID="{75453528-C966-4BBC-B2E2-6B003A38E023}" presName="hierRoot3" presStyleCnt="0">
        <dgm:presLayoutVars>
          <dgm:hierBranch val="init"/>
        </dgm:presLayoutVars>
      </dgm:prSet>
      <dgm:spPr/>
      <dgm:t>
        <a:bodyPr/>
        <a:lstStyle/>
        <a:p>
          <a:endParaRPr lang="en-US"/>
        </a:p>
      </dgm:t>
    </dgm:pt>
    <dgm:pt modelId="{960E8BCB-BA2F-4BC6-A246-C075EF7398C2}" type="pres">
      <dgm:prSet presAssocID="{75453528-C966-4BBC-B2E2-6B003A38E023}" presName="rootComposite3" presStyleCnt="0"/>
      <dgm:spPr/>
      <dgm:t>
        <a:bodyPr/>
        <a:lstStyle/>
        <a:p>
          <a:endParaRPr lang="en-US"/>
        </a:p>
      </dgm:t>
    </dgm:pt>
    <dgm:pt modelId="{F5E65F93-EB0E-4206-A8CF-3987847C164A}" type="pres">
      <dgm:prSet presAssocID="{75453528-C966-4BBC-B2E2-6B003A38E023}" presName="rootText3" presStyleLbl="asst1" presStyleIdx="4" presStyleCnt="6">
        <dgm:presLayoutVars>
          <dgm:chPref val="3"/>
        </dgm:presLayoutVars>
      </dgm:prSet>
      <dgm:spPr/>
      <dgm:t>
        <a:bodyPr/>
        <a:lstStyle/>
        <a:p>
          <a:endParaRPr lang="en-US"/>
        </a:p>
      </dgm:t>
    </dgm:pt>
    <dgm:pt modelId="{A5115DC0-2CE9-4839-A062-1F22E722468C}" type="pres">
      <dgm:prSet presAssocID="{75453528-C966-4BBC-B2E2-6B003A38E023}" presName="rootConnector3" presStyleLbl="asst1" presStyleIdx="4" presStyleCnt="6"/>
      <dgm:spPr/>
      <dgm:t>
        <a:bodyPr/>
        <a:lstStyle/>
        <a:p>
          <a:endParaRPr lang="en-US"/>
        </a:p>
      </dgm:t>
    </dgm:pt>
    <dgm:pt modelId="{A9D6E169-2F7D-460E-A120-37AEBA17F072}" type="pres">
      <dgm:prSet presAssocID="{75453528-C966-4BBC-B2E2-6B003A38E023}" presName="hierChild6" presStyleCnt="0"/>
      <dgm:spPr/>
      <dgm:t>
        <a:bodyPr/>
        <a:lstStyle/>
        <a:p>
          <a:endParaRPr lang="en-US"/>
        </a:p>
      </dgm:t>
    </dgm:pt>
    <dgm:pt modelId="{EE2379E2-14D5-4C39-813C-12D230527EBF}" type="pres">
      <dgm:prSet presAssocID="{75453528-C966-4BBC-B2E2-6B003A38E023}" presName="hierChild7" presStyleCnt="0"/>
      <dgm:spPr/>
      <dgm:t>
        <a:bodyPr/>
        <a:lstStyle/>
        <a:p>
          <a:endParaRPr lang="en-US"/>
        </a:p>
      </dgm:t>
    </dgm:pt>
    <dgm:pt modelId="{7A3B1D73-F100-4CED-8D78-7FB065F5D0D8}" type="pres">
      <dgm:prSet presAssocID="{1C6A71B7-7FA2-4BD6-B55F-54C6684CF207}" presName="Name111" presStyleLbl="parChTrans1D2" presStyleIdx="12" presStyleCnt="13"/>
      <dgm:spPr/>
      <dgm:t>
        <a:bodyPr/>
        <a:lstStyle/>
        <a:p>
          <a:endParaRPr lang="en-US"/>
        </a:p>
      </dgm:t>
    </dgm:pt>
    <dgm:pt modelId="{1DF4DE1A-9C26-464E-9028-6ED7C359E8B0}" type="pres">
      <dgm:prSet presAssocID="{2FD28820-388B-4185-97FF-F6FCA3CF2D26}" presName="hierRoot3" presStyleCnt="0">
        <dgm:presLayoutVars>
          <dgm:hierBranch val="init"/>
        </dgm:presLayoutVars>
      </dgm:prSet>
      <dgm:spPr/>
      <dgm:t>
        <a:bodyPr/>
        <a:lstStyle/>
        <a:p>
          <a:endParaRPr lang="en-US"/>
        </a:p>
      </dgm:t>
    </dgm:pt>
    <dgm:pt modelId="{3AAF289B-929E-4CFE-9893-0963E392BA0D}" type="pres">
      <dgm:prSet presAssocID="{2FD28820-388B-4185-97FF-F6FCA3CF2D26}" presName="rootComposite3" presStyleCnt="0"/>
      <dgm:spPr/>
      <dgm:t>
        <a:bodyPr/>
        <a:lstStyle/>
        <a:p>
          <a:endParaRPr lang="en-US"/>
        </a:p>
      </dgm:t>
    </dgm:pt>
    <dgm:pt modelId="{0C237C06-C346-4EC1-9BB1-FE75A1A5BD58}" type="pres">
      <dgm:prSet presAssocID="{2FD28820-388B-4185-97FF-F6FCA3CF2D26}" presName="rootText3" presStyleLbl="asst1" presStyleIdx="5" presStyleCnt="6">
        <dgm:presLayoutVars>
          <dgm:chPref val="3"/>
        </dgm:presLayoutVars>
      </dgm:prSet>
      <dgm:spPr/>
      <dgm:t>
        <a:bodyPr/>
        <a:lstStyle/>
        <a:p>
          <a:endParaRPr lang="en-US"/>
        </a:p>
      </dgm:t>
    </dgm:pt>
    <dgm:pt modelId="{E827B4B2-72C1-463D-BCAE-7A72A3972E3F}" type="pres">
      <dgm:prSet presAssocID="{2FD28820-388B-4185-97FF-F6FCA3CF2D26}" presName="rootConnector3" presStyleLbl="asst1" presStyleIdx="5" presStyleCnt="6"/>
      <dgm:spPr/>
      <dgm:t>
        <a:bodyPr/>
        <a:lstStyle/>
        <a:p>
          <a:endParaRPr lang="en-US"/>
        </a:p>
      </dgm:t>
    </dgm:pt>
    <dgm:pt modelId="{D5DC19FE-39D1-44DA-889A-1F4B489E22E1}" type="pres">
      <dgm:prSet presAssocID="{2FD28820-388B-4185-97FF-F6FCA3CF2D26}" presName="hierChild6" presStyleCnt="0"/>
      <dgm:spPr/>
      <dgm:t>
        <a:bodyPr/>
        <a:lstStyle/>
        <a:p>
          <a:endParaRPr lang="en-US"/>
        </a:p>
      </dgm:t>
    </dgm:pt>
    <dgm:pt modelId="{58B7FF46-B799-426E-98F9-320989ABD7EB}" type="pres">
      <dgm:prSet presAssocID="{2FD28820-388B-4185-97FF-F6FCA3CF2D26}" presName="hierChild7" presStyleCnt="0"/>
      <dgm:spPr/>
      <dgm:t>
        <a:bodyPr/>
        <a:lstStyle/>
        <a:p>
          <a:endParaRPr lang="en-US"/>
        </a:p>
      </dgm:t>
    </dgm:pt>
  </dgm:ptLst>
  <dgm:cxnLst>
    <dgm:cxn modelId="{6A173601-4BD2-40B2-843D-B2FA847F1C38}" type="presOf" srcId="{7343D1E6-C934-4F10-A7DA-070C1FF0D4D2}" destId="{0CDB19B3-C29E-4E44-A771-087CB0E4E9B1}" srcOrd="1" destOrd="0" presId="urn:microsoft.com/office/officeart/2005/8/layout/orgChart1"/>
    <dgm:cxn modelId="{9C854D82-BD36-4BFC-84E0-0BEEDD1223BC}" type="presOf" srcId="{225A9C61-32A8-4ED8-9B48-618A89C27635}" destId="{1EE7B410-3CA3-4AB3-B536-81FC8DFA5501}" srcOrd="0" destOrd="0" presId="urn:microsoft.com/office/officeart/2005/8/layout/orgChart1"/>
    <dgm:cxn modelId="{E466F8D7-399D-4C18-9251-937FD0C6C6E0}" type="presOf" srcId="{3892021D-D90F-46DD-B25A-42EB700F8432}" destId="{C74B9C20-EB24-4B16-9518-DA4D76A3CEAE}" srcOrd="0" destOrd="0" presId="urn:microsoft.com/office/officeart/2005/8/layout/orgChart1"/>
    <dgm:cxn modelId="{8C6EF277-33C6-4491-8177-C60EF672A717}" srcId="{10B618B0-62AB-475D-A697-1E1B1E980BBB}" destId="{058A3D6C-93A0-47E5-976A-3F3B2110745A}" srcOrd="8" destOrd="0" parTransId="{D4FD49C0-3452-44F0-938F-8C2EF454FDD7}" sibTransId="{27FF65D7-A015-43B9-B57A-A33EB0C6FF9C}"/>
    <dgm:cxn modelId="{FC58F6F8-F756-474A-8EC1-4432DCCAD691}" type="presOf" srcId="{DC09E754-2F52-4CF9-8A20-4A81ADB9409B}" destId="{9D725E15-B02C-4679-AD5F-6840DE227D2C}" srcOrd="0" destOrd="0" presId="urn:microsoft.com/office/officeart/2005/8/layout/orgChart1"/>
    <dgm:cxn modelId="{6610ED08-60E1-44AB-9D09-5E4A5A9BD7D1}" srcId="{10B618B0-62AB-475D-A697-1E1B1E980BBB}" destId="{881A2C01-1623-4E42-B18B-99ED42CF81D2}" srcOrd="9" destOrd="0" parTransId="{DC09E754-2F52-4CF9-8A20-4A81ADB9409B}" sibTransId="{68BD28CF-270E-49E5-8FE4-67FE22CD9C48}"/>
    <dgm:cxn modelId="{3B359D74-0315-470B-8992-7FC11430C3A1}" type="presOf" srcId="{CB5FF168-DD02-4370-A7D2-FCA59DE191B9}" destId="{6133A442-CFBB-4E3F-A2E3-5163473EDD72}" srcOrd="0" destOrd="0" presId="urn:microsoft.com/office/officeart/2005/8/layout/orgChart1"/>
    <dgm:cxn modelId="{F3972469-04D7-4E9C-8112-2A9AE30129DA}" type="presOf" srcId="{D1444183-5A9C-44B9-9920-1D3B8D5801C6}" destId="{5158B383-456A-46F9-A51E-3761765FACB8}" srcOrd="0" destOrd="0" presId="urn:microsoft.com/office/officeart/2005/8/layout/orgChart1"/>
    <dgm:cxn modelId="{5CE65E7B-8FE1-4AC8-9A87-1596E65A2BC7}" type="presOf" srcId="{68575FC5-9D79-4F35-BCEC-EA4AB40FB037}" destId="{6AA822A8-1642-4646-82D2-921AE82BC7D3}" srcOrd="0" destOrd="0" presId="urn:microsoft.com/office/officeart/2005/8/layout/orgChart1"/>
    <dgm:cxn modelId="{B08C2DFC-24B4-4D9A-8252-3D96DBC0CE5C}" type="presOf" srcId="{FFF6B061-E9C4-4A0D-B9E8-07922174A72E}" destId="{3CF7D3DB-74BA-4FF8-BD7B-3A6DA4EDBD5B}" srcOrd="0" destOrd="0" presId="urn:microsoft.com/office/officeart/2005/8/layout/orgChart1"/>
    <dgm:cxn modelId="{F08B2F13-C41E-4584-981F-D293255B79C1}" type="presOf" srcId="{FFF6B061-E9C4-4A0D-B9E8-07922174A72E}" destId="{11D5D20C-52D7-4862-84C4-2BD9AE0DC98F}" srcOrd="1" destOrd="0" presId="urn:microsoft.com/office/officeart/2005/8/layout/orgChart1"/>
    <dgm:cxn modelId="{2F55F9ED-8CFB-4FD3-9140-34915685E5C9}" type="presOf" srcId="{351E68D5-5929-44D3-8B34-775522718DF4}" destId="{00FEEAA3-2938-4554-9FE2-4CBAD4C5BAAE}" srcOrd="0" destOrd="0" presId="urn:microsoft.com/office/officeart/2005/8/layout/orgChart1"/>
    <dgm:cxn modelId="{B7C67413-EF56-4101-B0F9-30EC4949B43F}" type="presOf" srcId="{881A2C01-1623-4E42-B18B-99ED42CF81D2}" destId="{5350263B-DACD-4921-BA58-9350C974AC0B}" srcOrd="1" destOrd="0" presId="urn:microsoft.com/office/officeart/2005/8/layout/orgChart1"/>
    <dgm:cxn modelId="{FF2A7F87-B4DE-424D-B480-73A836519F35}" type="presOf" srcId="{10B618B0-62AB-475D-A697-1E1B1E980BBB}" destId="{C1765225-66A1-47F8-ACFB-95B8C711D0D5}" srcOrd="1" destOrd="0" presId="urn:microsoft.com/office/officeart/2005/8/layout/orgChart1"/>
    <dgm:cxn modelId="{B86BF917-4BED-454E-93DB-4BB134402CFE}" type="presOf" srcId="{1B9DF2AA-47DA-42DA-8F17-FA84B8A38C81}" destId="{64633753-B223-4E70-B29E-67131B90476F}" srcOrd="1" destOrd="0" presId="urn:microsoft.com/office/officeart/2005/8/layout/orgChart1"/>
    <dgm:cxn modelId="{9CF01620-5987-459B-94E6-0255593B3B47}" type="presOf" srcId="{10B618B0-62AB-475D-A697-1E1B1E980BBB}" destId="{C57605C5-305A-4A57-BB73-793A34166812}" srcOrd="0" destOrd="0" presId="urn:microsoft.com/office/officeart/2005/8/layout/orgChart1"/>
    <dgm:cxn modelId="{27E3E645-2841-4340-A37A-6F9A3D0224CA}" srcId="{10B618B0-62AB-475D-A697-1E1B1E980BBB}" destId="{2FD28820-388B-4185-97FF-F6FCA3CF2D26}" srcOrd="5" destOrd="0" parTransId="{1C6A71B7-7FA2-4BD6-B55F-54C6684CF207}" sibTransId="{25A5B0DC-46D3-4639-A8BA-74A047251271}"/>
    <dgm:cxn modelId="{90B1FEC8-4E9D-40AB-9962-9A4310C8634B}" type="presOf" srcId="{2FD28820-388B-4185-97FF-F6FCA3CF2D26}" destId="{0C237C06-C346-4EC1-9BB1-FE75A1A5BD58}" srcOrd="0" destOrd="0" presId="urn:microsoft.com/office/officeart/2005/8/layout/orgChart1"/>
    <dgm:cxn modelId="{1B9CD022-9803-4454-8DCB-C0E396EB7CD9}" type="presOf" srcId="{2A6215AA-78AD-453D-89A1-281EBDB86926}" destId="{24B9EDE6-240D-4B93-A4AC-6CE16B3B8DB3}" srcOrd="0" destOrd="0" presId="urn:microsoft.com/office/officeart/2005/8/layout/orgChart1"/>
    <dgm:cxn modelId="{E7F646CB-C495-4559-9F7C-74A1B14FA71E}" type="presOf" srcId="{225A9C61-32A8-4ED8-9B48-618A89C27635}" destId="{64BAF5C9-FD98-483F-BF05-099EC345CEA4}" srcOrd="1" destOrd="0" presId="urn:microsoft.com/office/officeart/2005/8/layout/orgChart1"/>
    <dgm:cxn modelId="{29BD8DFB-6F7D-44E9-AB52-17ABFDBB0FCA}" type="presOf" srcId="{1C6A71B7-7FA2-4BD6-B55F-54C6684CF207}" destId="{7A3B1D73-F100-4CED-8D78-7FB065F5D0D8}" srcOrd="0" destOrd="0" presId="urn:microsoft.com/office/officeart/2005/8/layout/orgChart1"/>
    <dgm:cxn modelId="{F70AC1FD-5B5C-4F93-B6CB-8414ACEF9F0D}" type="presOf" srcId="{75453528-C966-4BBC-B2E2-6B003A38E023}" destId="{F5E65F93-EB0E-4206-A8CF-3987847C164A}" srcOrd="0" destOrd="0" presId="urn:microsoft.com/office/officeart/2005/8/layout/orgChart1"/>
    <dgm:cxn modelId="{FC53F5F7-BAB7-4EB8-A0E7-B7BF553D7DA6}" type="presOf" srcId="{881A2C01-1623-4E42-B18B-99ED42CF81D2}" destId="{02FEBB2A-0B51-44D3-8420-D87045F36167}" srcOrd="0" destOrd="0" presId="urn:microsoft.com/office/officeart/2005/8/layout/orgChart1"/>
    <dgm:cxn modelId="{560832EA-7FEB-476A-B6A4-2BBBA69AD0D9}" srcId="{10B618B0-62AB-475D-A697-1E1B1E980BBB}" destId="{51425434-F5B7-4D19-B898-D4FBADBC2C82}" srcOrd="10" destOrd="0" parTransId="{829FDF3A-AC9A-4221-8271-13A20F2DEA73}" sibTransId="{69ACBE2B-CCB9-46C6-88F5-DD0CCDFE3988}"/>
    <dgm:cxn modelId="{483E0921-E073-41EF-B9A4-718EC8394B94}" srcId="{10B618B0-62AB-475D-A697-1E1B1E980BBB}" destId="{1B9DF2AA-47DA-42DA-8F17-FA84B8A38C81}" srcOrd="6" destOrd="0" parTransId="{A57E1FEF-321B-4255-8270-D68FFF31F1DB}" sibTransId="{9B7AAA3F-2166-4553-9D34-88BCE9BBFD9F}"/>
    <dgm:cxn modelId="{5F68C68E-BECD-4ECF-B5D1-A2B21091D550}" type="presOf" srcId="{CB5FF168-DD02-4370-A7D2-FCA59DE191B9}" destId="{7F345262-EDB5-4937-9E92-10122411A4E0}" srcOrd="1" destOrd="0" presId="urn:microsoft.com/office/officeart/2005/8/layout/orgChart1"/>
    <dgm:cxn modelId="{15595651-13BC-4D3D-9E53-FE31BBB74708}" type="presOf" srcId="{058A3D6C-93A0-47E5-976A-3F3B2110745A}" destId="{E6FB8B34-8452-42C6-BF3D-A1BA08A9257F}" srcOrd="1" destOrd="0" presId="urn:microsoft.com/office/officeart/2005/8/layout/orgChart1"/>
    <dgm:cxn modelId="{EF0E0F79-E808-4631-BCC9-A3030977BF67}" type="presOf" srcId="{2FD28820-388B-4185-97FF-F6FCA3CF2D26}" destId="{E827B4B2-72C1-463D-BCAE-7A72A3972E3F}" srcOrd="1" destOrd="0" presId="urn:microsoft.com/office/officeart/2005/8/layout/orgChart1"/>
    <dgm:cxn modelId="{438DCC16-8194-4A4F-9A28-64617E5BC184}" srcId="{10B618B0-62AB-475D-A697-1E1B1E980BBB}" destId="{CB5FF168-DD02-4370-A7D2-FCA59DE191B9}" srcOrd="0" destOrd="0" parTransId="{699F17EC-0E48-4394-98F7-3A5CDA79706C}" sibTransId="{86BBDED0-138C-44D2-BF24-B07BB7B411D3}"/>
    <dgm:cxn modelId="{D5629240-B406-4FDF-8D8E-DA250E5ABF5E}" type="presOf" srcId="{4304FA9C-F9BB-4E03-8ACB-804AA7D71707}" destId="{77E3FFD9-164C-42FE-A037-32729FA9385B}" srcOrd="0" destOrd="0" presId="urn:microsoft.com/office/officeart/2005/8/layout/orgChart1"/>
    <dgm:cxn modelId="{9591639C-C7F0-46AF-B75B-BA1A15B46CA3}" type="presOf" srcId="{4AFA4A11-11C0-4197-9A94-0BA5A5668BB2}" destId="{A2464B25-9043-49C5-97B4-49D935699753}" srcOrd="1" destOrd="0" presId="urn:microsoft.com/office/officeart/2005/8/layout/orgChart1"/>
    <dgm:cxn modelId="{367C49BD-21A2-4137-A73A-EE5D963CD0DE}" type="presOf" srcId="{3E66D519-53C0-49A1-A297-B760EBF0087C}" destId="{4671FBD3-CBD5-46D4-8E24-D736FB3FB4C1}" srcOrd="0" destOrd="0" presId="urn:microsoft.com/office/officeart/2005/8/layout/orgChart1"/>
    <dgm:cxn modelId="{B17D6CEA-4B0C-4736-ABB4-3D31DBA36C76}" type="presOf" srcId="{D4FD49C0-3452-44F0-938F-8C2EF454FDD7}" destId="{9967E80F-4404-4BAF-9B1C-45E28EF1DD7C}" srcOrd="0" destOrd="0" presId="urn:microsoft.com/office/officeart/2005/8/layout/orgChart1"/>
    <dgm:cxn modelId="{541D9E71-B37D-4F38-A573-267566393331}" type="presOf" srcId="{4AFA4A11-11C0-4197-9A94-0BA5A5668BB2}" destId="{53D07738-999E-4023-BDA4-6BAB93DC7633}" srcOrd="0" destOrd="0" presId="urn:microsoft.com/office/officeart/2005/8/layout/orgChart1"/>
    <dgm:cxn modelId="{B7013C26-4E2D-4E36-91AB-18D87CC6067D}" srcId="{4304FA9C-F9BB-4E03-8ACB-804AA7D71707}" destId="{10B618B0-62AB-475D-A697-1E1B1E980BBB}" srcOrd="0" destOrd="0" parTransId="{2B61E68F-E1FD-4C37-8A52-DF6FA2D91E08}" sibTransId="{5BE5CD21-C11C-454E-BBC2-7481DFBA6ABB}"/>
    <dgm:cxn modelId="{E27D9B1D-3B90-4CF8-8D34-260409950DF6}" type="presOf" srcId="{9DAFC13E-416B-4C88-A445-0852F0F534AA}" destId="{16EC24DF-7FC1-4186-B209-C77855C2B16C}" srcOrd="0" destOrd="0" presId="urn:microsoft.com/office/officeart/2005/8/layout/orgChart1"/>
    <dgm:cxn modelId="{C633CD8E-0EDA-4BB4-A0A0-FC0AF0F5E561}" type="presOf" srcId="{CDF7F11E-1461-4E34-8F75-A498C707FFAF}" destId="{262DFD5C-AD35-4FDB-A3B7-CB9DB4B4788E}" srcOrd="1" destOrd="0" presId="urn:microsoft.com/office/officeart/2005/8/layout/orgChart1"/>
    <dgm:cxn modelId="{599BA2ED-5776-4506-A7B1-709141927902}" srcId="{10B618B0-62AB-475D-A697-1E1B1E980BBB}" destId="{7343D1E6-C934-4F10-A7DA-070C1FF0D4D2}" srcOrd="3" destOrd="0" parTransId="{9DAFC13E-416B-4C88-A445-0852F0F534AA}" sibTransId="{526B7484-98BB-43AD-BFCD-97665E779EF6}"/>
    <dgm:cxn modelId="{7FD014C0-B10F-4BD8-AD97-6B58D6E1DC45}" srcId="{10B618B0-62AB-475D-A697-1E1B1E980BBB}" destId="{FFF6B061-E9C4-4A0D-B9E8-07922174A72E}" srcOrd="7" destOrd="0" parTransId="{2A6215AA-78AD-453D-89A1-281EBDB86926}" sibTransId="{BFC024DA-7E42-4F69-B1D6-F3CA67306F25}"/>
    <dgm:cxn modelId="{E1485196-FA19-4F7D-BF80-36CC73F6E6F0}" srcId="{10B618B0-62AB-475D-A697-1E1B1E980BBB}" destId="{CDF7F11E-1461-4E34-8F75-A498C707FFAF}" srcOrd="2" destOrd="0" parTransId="{D1444183-5A9C-44B9-9920-1D3B8D5801C6}" sibTransId="{8AA42083-9863-495E-BC5D-9879E39E8B4B}"/>
    <dgm:cxn modelId="{CFBD9E11-BF90-4CF1-B077-3888FF259D33}" type="presOf" srcId="{7343D1E6-C934-4F10-A7DA-070C1FF0D4D2}" destId="{DE042E52-3E4A-415E-BC95-7622006F4B88}" srcOrd="0" destOrd="0" presId="urn:microsoft.com/office/officeart/2005/8/layout/orgChart1"/>
    <dgm:cxn modelId="{81BC819E-3246-4D9E-9927-516A305D3A6E}" srcId="{10B618B0-62AB-475D-A697-1E1B1E980BBB}" destId="{4AFA4A11-11C0-4197-9A94-0BA5A5668BB2}" srcOrd="11" destOrd="0" parTransId="{68575FC5-9D79-4F35-BCEC-EA4AB40FB037}" sibTransId="{84A98A25-BA5E-4A9D-87F0-323AF1F704A0}"/>
    <dgm:cxn modelId="{E792CCCD-1935-42C6-8005-0C0867138B0B}" type="presOf" srcId="{058A3D6C-93A0-47E5-976A-3F3B2110745A}" destId="{F4A2191F-7BDC-453F-BB4E-A37A1FAA55F7}" srcOrd="0" destOrd="0" presId="urn:microsoft.com/office/officeart/2005/8/layout/orgChart1"/>
    <dgm:cxn modelId="{E9B5BFE1-B58B-4970-8F41-2F2357832D6F}" srcId="{10B618B0-62AB-475D-A697-1E1B1E980BBB}" destId="{75453528-C966-4BBC-B2E2-6B003A38E023}" srcOrd="4" destOrd="0" parTransId="{3892021D-D90F-46DD-B25A-42EB700F8432}" sibTransId="{B42E723E-0ADD-4F35-9188-688D34C9E9CA}"/>
    <dgm:cxn modelId="{9B9597EF-9AEA-48D3-BD22-3CB7B8FEC623}" type="presOf" srcId="{CDF7F11E-1461-4E34-8F75-A498C707FFAF}" destId="{31DE3BCF-4DFC-4207-B104-333058F17DC5}" srcOrd="0" destOrd="0" presId="urn:microsoft.com/office/officeart/2005/8/layout/orgChart1"/>
    <dgm:cxn modelId="{77B5A415-197E-4AF9-BCF1-96E273E1A6C8}" type="presOf" srcId="{A57E1FEF-321B-4255-8270-D68FFF31F1DB}" destId="{319727EE-1AEC-40C2-AE56-694CD3177D51}" srcOrd="0" destOrd="0" presId="urn:microsoft.com/office/officeart/2005/8/layout/orgChart1"/>
    <dgm:cxn modelId="{8C51BC6D-F438-4427-BBC4-2314B6A6B12A}" srcId="{10B618B0-62AB-475D-A697-1E1B1E980BBB}" destId="{225A9C61-32A8-4ED8-9B48-618A89C27635}" srcOrd="12" destOrd="0" parTransId="{3E66D519-53C0-49A1-A297-B760EBF0087C}" sibTransId="{1BBED726-78A4-4422-8708-ACFAC5CA5EB6}"/>
    <dgm:cxn modelId="{CBF03F3F-C7F1-4E26-92CB-406921CCC185}" srcId="{10B618B0-62AB-475D-A697-1E1B1E980BBB}" destId="{AE403A02-73B6-4444-9324-B928413AE521}" srcOrd="1" destOrd="0" parTransId="{351E68D5-5929-44D3-8B34-775522718DF4}" sibTransId="{40339C65-AC5A-49E1-B197-D24F656D11B9}"/>
    <dgm:cxn modelId="{4A4CAC96-7B31-4B14-B004-92FD8F80A983}" type="presOf" srcId="{AE403A02-73B6-4444-9324-B928413AE521}" destId="{602D105E-E29E-4E04-A425-C5179E5D1E26}" srcOrd="0" destOrd="0" presId="urn:microsoft.com/office/officeart/2005/8/layout/orgChart1"/>
    <dgm:cxn modelId="{9EFAC202-33CE-4262-A05B-D80A1DA59A18}" type="presOf" srcId="{51425434-F5B7-4D19-B898-D4FBADBC2C82}" destId="{D0F5EC2F-0249-4B45-9956-315E47D35583}" srcOrd="0" destOrd="0" presId="urn:microsoft.com/office/officeart/2005/8/layout/orgChart1"/>
    <dgm:cxn modelId="{4CCABE35-C6F8-4270-8E49-8414E26604C9}" type="presOf" srcId="{1B9DF2AA-47DA-42DA-8F17-FA84B8A38C81}" destId="{C68FE581-DAD1-48F2-B1CA-AD2C19762485}" srcOrd="0" destOrd="0" presId="urn:microsoft.com/office/officeart/2005/8/layout/orgChart1"/>
    <dgm:cxn modelId="{231A2CCE-3396-4E4F-A235-51CBDAFBEEB4}" type="presOf" srcId="{75453528-C966-4BBC-B2E2-6B003A38E023}" destId="{A5115DC0-2CE9-4839-A062-1F22E722468C}" srcOrd="1" destOrd="0" presId="urn:microsoft.com/office/officeart/2005/8/layout/orgChart1"/>
    <dgm:cxn modelId="{AC48D019-8066-4EB1-A83C-668B49662F85}" type="presOf" srcId="{699F17EC-0E48-4394-98F7-3A5CDA79706C}" destId="{D8F383F4-6934-438D-B2CC-8AADC107A2C1}" srcOrd="0" destOrd="0" presId="urn:microsoft.com/office/officeart/2005/8/layout/orgChart1"/>
    <dgm:cxn modelId="{AAECDA94-D809-4A05-9CBC-275ABBAE741F}" type="presOf" srcId="{51425434-F5B7-4D19-B898-D4FBADBC2C82}" destId="{A7F0C35E-17BB-4571-A3A6-08EB326FBED9}" srcOrd="1" destOrd="0" presId="urn:microsoft.com/office/officeart/2005/8/layout/orgChart1"/>
    <dgm:cxn modelId="{DE8A471D-BC1B-4695-912A-506CCDB0F83E}" type="presOf" srcId="{AE403A02-73B6-4444-9324-B928413AE521}" destId="{FDDE2967-F9CA-4B94-8CCC-BF03DE692F9C}" srcOrd="1" destOrd="0" presId="urn:microsoft.com/office/officeart/2005/8/layout/orgChart1"/>
    <dgm:cxn modelId="{E3230CCE-3DD7-4577-851A-869D50D4DE35}" type="presOf" srcId="{829FDF3A-AC9A-4221-8271-13A20F2DEA73}" destId="{5AE2BE7C-01CC-43C7-B6D2-CC872B3213EF}" srcOrd="0" destOrd="0" presId="urn:microsoft.com/office/officeart/2005/8/layout/orgChart1"/>
    <dgm:cxn modelId="{BE363F87-6D05-4F60-9079-A72317B6DFD5}" type="presParOf" srcId="{77E3FFD9-164C-42FE-A037-32729FA9385B}" destId="{6AE8D68E-789F-40F0-8D1C-3BFC3FA4ED40}" srcOrd="0" destOrd="0" presId="urn:microsoft.com/office/officeart/2005/8/layout/orgChart1"/>
    <dgm:cxn modelId="{D9975B4C-627C-4DD3-8DA7-D234E9E024EC}" type="presParOf" srcId="{6AE8D68E-789F-40F0-8D1C-3BFC3FA4ED40}" destId="{52E27476-28F1-4915-97A0-B20A219A77AE}" srcOrd="0" destOrd="0" presId="urn:microsoft.com/office/officeart/2005/8/layout/orgChart1"/>
    <dgm:cxn modelId="{E65D0796-1ACE-4A3C-A1A7-ECC87D92296A}" type="presParOf" srcId="{52E27476-28F1-4915-97A0-B20A219A77AE}" destId="{C57605C5-305A-4A57-BB73-793A34166812}" srcOrd="0" destOrd="0" presId="urn:microsoft.com/office/officeart/2005/8/layout/orgChart1"/>
    <dgm:cxn modelId="{33BA5CD8-26FD-49E1-980C-D435A4C6CFFC}" type="presParOf" srcId="{52E27476-28F1-4915-97A0-B20A219A77AE}" destId="{C1765225-66A1-47F8-ACFB-95B8C711D0D5}" srcOrd="1" destOrd="0" presId="urn:microsoft.com/office/officeart/2005/8/layout/orgChart1"/>
    <dgm:cxn modelId="{112AD0AE-2677-4977-A663-F5A4C0937E98}" type="presParOf" srcId="{6AE8D68E-789F-40F0-8D1C-3BFC3FA4ED40}" destId="{BCF88959-9BED-472D-860E-9E305BF48765}" srcOrd="1" destOrd="0" presId="urn:microsoft.com/office/officeart/2005/8/layout/orgChart1"/>
    <dgm:cxn modelId="{83C067B2-A46D-49B5-A815-BFFC09EE9045}" type="presParOf" srcId="{BCF88959-9BED-472D-860E-9E305BF48765}" destId="{319727EE-1AEC-40C2-AE56-694CD3177D51}" srcOrd="0" destOrd="0" presId="urn:microsoft.com/office/officeart/2005/8/layout/orgChart1"/>
    <dgm:cxn modelId="{CF62CD0E-2D37-4E58-826D-9C0B6986EFFB}" type="presParOf" srcId="{BCF88959-9BED-472D-860E-9E305BF48765}" destId="{ABB9397C-BEF3-4E58-8669-67F8E6EF1122}" srcOrd="1" destOrd="0" presId="urn:microsoft.com/office/officeart/2005/8/layout/orgChart1"/>
    <dgm:cxn modelId="{A22DBC19-0222-4464-8479-0FE371777821}" type="presParOf" srcId="{ABB9397C-BEF3-4E58-8669-67F8E6EF1122}" destId="{FE08CD5D-62F5-4FBC-839F-BD722E297577}" srcOrd="0" destOrd="0" presId="urn:microsoft.com/office/officeart/2005/8/layout/orgChart1"/>
    <dgm:cxn modelId="{B2475902-5055-439D-9648-BB26794896A5}" type="presParOf" srcId="{FE08CD5D-62F5-4FBC-839F-BD722E297577}" destId="{C68FE581-DAD1-48F2-B1CA-AD2C19762485}" srcOrd="0" destOrd="0" presId="urn:microsoft.com/office/officeart/2005/8/layout/orgChart1"/>
    <dgm:cxn modelId="{B3132CAF-31CE-4399-ADB1-18AFAC296F74}" type="presParOf" srcId="{FE08CD5D-62F5-4FBC-839F-BD722E297577}" destId="{64633753-B223-4E70-B29E-67131B90476F}" srcOrd="1" destOrd="0" presId="urn:microsoft.com/office/officeart/2005/8/layout/orgChart1"/>
    <dgm:cxn modelId="{C59049C2-8D1A-4B1F-A488-9345F74DDCC7}" type="presParOf" srcId="{ABB9397C-BEF3-4E58-8669-67F8E6EF1122}" destId="{0B5B46F2-4A9C-4D0E-B82C-ACD2C4638453}" srcOrd="1" destOrd="0" presId="urn:microsoft.com/office/officeart/2005/8/layout/orgChart1"/>
    <dgm:cxn modelId="{F13E1367-4B47-4B39-ADB3-922D8E8E3A13}" type="presParOf" srcId="{ABB9397C-BEF3-4E58-8669-67F8E6EF1122}" destId="{630A7E8F-BACD-4A8E-9987-2A66E0DECF57}" srcOrd="2" destOrd="0" presId="urn:microsoft.com/office/officeart/2005/8/layout/orgChart1"/>
    <dgm:cxn modelId="{5D13F054-E85C-47C3-B248-9848A9B9BA80}" type="presParOf" srcId="{BCF88959-9BED-472D-860E-9E305BF48765}" destId="{24B9EDE6-240D-4B93-A4AC-6CE16B3B8DB3}" srcOrd="2" destOrd="0" presId="urn:microsoft.com/office/officeart/2005/8/layout/orgChart1"/>
    <dgm:cxn modelId="{C416A4DC-BDEE-4B73-B0B5-FFC938BEE8DB}" type="presParOf" srcId="{BCF88959-9BED-472D-860E-9E305BF48765}" destId="{01E0145E-3802-41E8-A173-F99920D30609}" srcOrd="3" destOrd="0" presId="urn:microsoft.com/office/officeart/2005/8/layout/orgChart1"/>
    <dgm:cxn modelId="{C9750842-7B50-4E6D-9674-767D2841F898}" type="presParOf" srcId="{01E0145E-3802-41E8-A173-F99920D30609}" destId="{058E7D85-C923-47A8-A377-650A113AAF12}" srcOrd="0" destOrd="0" presId="urn:microsoft.com/office/officeart/2005/8/layout/orgChart1"/>
    <dgm:cxn modelId="{A66CA06C-0371-4ADC-8FB0-563D11898A4D}" type="presParOf" srcId="{058E7D85-C923-47A8-A377-650A113AAF12}" destId="{3CF7D3DB-74BA-4FF8-BD7B-3A6DA4EDBD5B}" srcOrd="0" destOrd="0" presId="urn:microsoft.com/office/officeart/2005/8/layout/orgChart1"/>
    <dgm:cxn modelId="{D1786DE5-9F73-40B0-8DCF-DE5A176F4E43}" type="presParOf" srcId="{058E7D85-C923-47A8-A377-650A113AAF12}" destId="{11D5D20C-52D7-4862-84C4-2BD9AE0DC98F}" srcOrd="1" destOrd="0" presId="urn:microsoft.com/office/officeart/2005/8/layout/orgChart1"/>
    <dgm:cxn modelId="{246C835F-5925-4960-B654-4E5FE03B8B96}" type="presParOf" srcId="{01E0145E-3802-41E8-A173-F99920D30609}" destId="{1CBFA34E-B891-485C-80A7-1895F9CC0852}" srcOrd="1" destOrd="0" presId="urn:microsoft.com/office/officeart/2005/8/layout/orgChart1"/>
    <dgm:cxn modelId="{9A0E3C78-E842-4EB5-9150-D95593652538}" type="presParOf" srcId="{01E0145E-3802-41E8-A173-F99920D30609}" destId="{225CD56C-B5A8-4A8B-BC60-CCFD8D70A8A9}" srcOrd="2" destOrd="0" presId="urn:microsoft.com/office/officeart/2005/8/layout/orgChart1"/>
    <dgm:cxn modelId="{396242E3-C591-468C-AABC-C47202D33CD5}" type="presParOf" srcId="{BCF88959-9BED-472D-860E-9E305BF48765}" destId="{9967E80F-4404-4BAF-9B1C-45E28EF1DD7C}" srcOrd="4" destOrd="0" presId="urn:microsoft.com/office/officeart/2005/8/layout/orgChart1"/>
    <dgm:cxn modelId="{5E5307D5-0D3C-4183-847D-6F4D8E7C8484}" type="presParOf" srcId="{BCF88959-9BED-472D-860E-9E305BF48765}" destId="{5D75702F-A60B-414D-831A-74506EF8EB30}" srcOrd="5" destOrd="0" presId="urn:microsoft.com/office/officeart/2005/8/layout/orgChart1"/>
    <dgm:cxn modelId="{0440ADD4-4124-4CC4-927F-57B9F294C64C}" type="presParOf" srcId="{5D75702F-A60B-414D-831A-74506EF8EB30}" destId="{09F2C501-CB21-480B-B950-51A9AFC1A5E6}" srcOrd="0" destOrd="0" presId="urn:microsoft.com/office/officeart/2005/8/layout/orgChart1"/>
    <dgm:cxn modelId="{A3A9DC46-9D63-4D2C-8BEA-E5DCF4A46A60}" type="presParOf" srcId="{09F2C501-CB21-480B-B950-51A9AFC1A5E6}" destId="{F4A2191F-7BDC-453F-BB4E-A37A1FAA55F7}" srcOrd="0" destOrd="0" presId="urn:microsoft.com/office/officeart/2005/8/layout/orgChart1"/>
    <dgm:cxn modelId="{A23505B8-8B17-433F-946B-0B1BBFF63B69}" type="presParOf" srcId="{09F2C501-CB21-480B-B950-51A9AFC1A5E6}" destId="{E6FB8B34-8452-42C6-BF3D-A1BA08A9257F}" srcOrd="1" destOrd="0" presId="urn:microsoft.com/office/officeart/2005/8/layout/orgChart1"/>
    <dgm:cxn modelId="{AAB577FF-9C99-4FA6-A6B0-CE862C11DA56}" type="presParOf" srcId="{5D75702F-A60B-414D-831A-74506EF8EB30}" destId="{F995BE2E-12F0-4C20-B546-D18DDBAEE275}" srcOrd="1" destOrd="0" presId="urn:microsoft.com/office/officeart/2005/8/layout/orgChart1"/>
    <dgm:cxn modelId="{E7850DE6-9599-4D7E-8007-BBF67B89ECA4}" type="presParOf" srcId="{5D75702F-A60B-414D-831A-74506EF8EB30}" destId="{D672BCB6-EC10-4B51-8888-B5D63FC8D8DB}" srcOrd="2" destOrd="0" presId="urn:microsoft.com/office/officeart/2005/8/layout/orgChart1"/>
    <dgm:cxn modelId="{0AB09A16-7522-46ED-AE3A-B141BCBE7AAE}" type="presParOf" srcId="{BCF88959-9BED-472D-860E-9E305BF48765}" destId="{9D725E15-B02C-4679-AD5F-6840DE227D2C}" srcOrd="6" destOrd="0" presId="urn:microsoft.com/office/officeart/2005/8/layout/orgChart1"/>
    <dgm:cxn modelId="{F244CEEF-CD0E-409D-BE3C-0218946C463B}" type="presParOf" srcId="{BCF88959-9BED-472D-860E-9E305BF48765}" destId="{0EDD3CD4-D770-4541-BF2B-31808C6EA8B5}" srcOrd="7" destOrd="0" presId="urn:microsoft.com/office/officeart/2005/8/layout/orgChart1"/>
    <dgm:cxn modelId="{FC6B4A94-C455-4769-ACAC-98DBC39CE01F}" type="presParOf" srcId="{0EDD3CD4-D770-4541-BF2B-31808C6EA8B5}" destId="{0820E00D-EA02-42DB-977F-D3018C085203}" srcOrd="0" destOrd="0" presId="urn:microsoft.com/office/officeart/2005/8/layout/orgChart1"/>
    <dgm:cxn modelId="{8E86399D-FFE0-4EEB-B22D-6152175B4352}" type="presParOf" srcId="{0820E00D-EA02-42DB-977F-D3018C085203}" destId="{02FEBB2A-0B51-44D3-8420-D87045F36167}" srcOrd="0" destOrd="0" presId="urn:microsoft.com/office/officeart/2005/8/layout/orgChart1"/>
    <dgm:cxn modelId="{7A00BA92-5B6C-49D0-A358-B91312F3B457}" type="presParOf" srcId="{0820E00D-EA02-42DB-977F-D3018C085203}" destId="{5350263B-DACD-4921-BA58-9350C974AC0B}" srcOrd="1" destOrd="0" presId="urn:microsoft.com/office/officeart/2005/8/layout/orgChart1"/>
    <dgm:cxn modelId="{4A31F448-3D2F-4188-8205-045F79405BEF}" type="presParOf" srcId="{0EDD3CD4-D770-4541-BF2B-31808C6EA8B5}" destId="{C4E65670-379E-4E3D-AA42-49C456ADD769}" srcOrd="1" destOrd="0" presId="urn:microsoft.com/office/officeart/2005/8/layout/orgChart1"/>
    <dgm:cxn modelId="{BFAD1D45-CAC4-4751-AC49-A77D6FCABDDD}" type="presParOf" srcId="{0EDD3CD4-D770-4541-BF2B-31808C6EA8B5}" destId="{8ADFD691-1A9E-4426-8698-5D15A6F72698}" srcOrd="2" destOrd="0" presId="urn:microsoft.com/office/officeart/2005/8/layout/orgChart1"/>
    <dgm:cxn modelId="{15C38CD9-8FFF-466C-956F-CDBAFF4045F1}" type="presParOf" srcId="{BCF88959-9BED-472D-860E-9E305BF48765}" destId="{5AE2BE7C-01CC-43C7-B6D2-CC872B3213EF}" srcOrd="8" destOrd="0" presId="urn:microsoft.com/office/officeart/2005/8/layout/orgChart1"/>
    <dgm:cxn modelId="{912E6D8E-E651-43D9-8260-A03751C9645B}" type="presParOf" srcId="{BCF88959-9BED-472D-860E-9E305BF48765}" destId="{591E97E4-4B83-4407-9C2F-54043E4B1377}" srcOrd="9" destOrd="0" presId="urn:microsoft.com/office/officeart/2005/8/layout/orgChart1"/>
    <dgm:cxn modelId="{10918941-88BC-4442-BE49-B4379F372CAF}" type="presParOf" srcId="{591E97E4-4B83-4407-9C2F-54043E4B1377}" destId="{6E078881-A43A-4B48-A947-B9F9992BD1EE}" srcOrd="0" destOrd="0" presId="urn:microsoft.com/office/officeart/2005/8/layout/orgChart1"/>
    <dgm:cxn modelId="{BA459153-101B-4A85-BC0B-37F85BC1C58A}" type="presParOf" srcId="{6E078881-A43A-4B48-A947-B9F9992BD1EE}" destId="{D0F5EC2F-0249-4B45-9956-315E47D35583}" srcOrd="0" destOrd="0" presId="urn:microsoft.com/office/officeart/2005/8/layout/orgChart1"/>
    <dgm:cxn modelId="{132C3543-DE1F-40F3-9757-1289E2126FA3}" type="presParOf" srcId="{6E078881-A43A-4B48-A947-B9F9992BD1EE}" destId="{A7F0C35E-17BB-4571-A3A6-08EB326FBED9}" srcOrd="1" destOrd="0" presId="urn:microsoft.com/office/officeart/2005/8/layout/orgChart1"/>
    <dgm:cxn modelId="{66FFB771-20CB-477D-A253-DECD76C4C61B}" type="presParOf" srcId="{591E97E4-4B83-4407-9C2F-54043E4B1377}" destId="{A379EB18-5AD7-4A3C-A0EF-09B7660A65F3}" srcOrd="1" destOrd="0" presId="urn:microsoft.com/office/officeart/2005/8/layout/orgChart1"/>
    <dgm:cxn modelId="{BC756C84-3A44-427F-A41D-10E2BB5CDAA9}" type="presParOf" srcId="{591E97E4-4B83-4407-9C2F-54043E4B1377}" destId="{BBD351D4-82DB-4426-BE6B-6057A530645E}" srcOrd="2" destOrd="0" presId="urn:microsoft.com/office/officeart/2005/8/layout/orgChart1"/>
    <dgm:cxn modelId="{DC31CCC3-7557-481C-B330-BED76B84FF44}" type="presParOf" srcId="{BCF88959-9BED-472D-860E-9E305BF48765}" destId="{6AA822A8-1642-4646-82D2-921AE82BC7D3}" srcOrd="10" destOrd="0" presId="urn:microsoft.com/office/officeart/2005/8/layout/orgChart1"/>
    <dgm:cxn modelId="{C9B229DD-A919-4B9E-8EC8-E876A8ECE102}" type="presParOf" srcId="{BCF88959-9BED-472D-860E-9E305BF48765}" destId="{80D67D51-8D25-4211-993D-7FB7D29A710F}" srcOrd="11" destOrd="0" presId="urn:microsoft.com/office/officeart/2005/8/layout/orgChart1"/>
    <dgm:cxn modelId="{3DABD36A-BC71-429F-8335-B350688D91CA}" type="presParOf" srcId="{80D67D51-8D25-4211-993D-7FB7D29A710F}" destId="{DDAEE60C-6F5D-483B-9A5B-582388C87595}" srcOrd="0" destOrd="0" presId="urn:microsoft.com/office/officeart/2005/8/layout/orgChart1"/>
    <dgm:cxn modelId="{823168EF-52FE-40EC-A0E0-4BD898090346}" type="presParOf" srcId="{DDAEE60C-6F5D-483B-9A5B-582388C87595}" destId="{53D07738-999E-4023-BDA4-6BAB93DC7633}" srcOrd="0" destOrd="0" presId="urn:microsoft.com/office/officeart/2005/8/layout/orgChart1"/>
    <dgm:cxn modelId="{93BA01D7-CFC1-4747-9005-56D243E27907}" type="presParOf" srcId="{DDAEE60C-6F5D-483B-9A5B-582388C87595}" destId="{A2464B25-9043-49C5-97B4-49D935699753}" srcOrd="1" destOrd="0" presId="urn:microsoft.com/office/officeart/2005/8/layout/orgChart1"/>
    <dgm:cxn modelId="{0D41A68E-E080-43B7-8D29-1362C184BCCD}" type="presParOf" srcId="{80D67D51-8D25-4211-993D-7FB7D29A710F}" destId="{2C5C153F-8A07-4B37-AD2A-F8713F4E1562}" srcOrd="1" destOrd="0" presId="urn:microsoft.com/office/officeart/2005/8/layout/orgChart1"/>
    <dgm:cxn modelId="{9F8B95B6-A913-4AA2-B6EA-561EF0B4406A}" type="presParOf" srcId="{80D67D51-8D25-4211-993D-7FB7D29A710F}" destId="{306642D6-86CB-496A-BE61-EED0C72251F2}" srcOrd="2" destOrd="0" presId="urn:microsoft.com/office/officeart/2005/8/layout/orgChart1"/>
    <dgm:cxn modelId="{ED202320-B96D-47AC-9419-30A774383AAA}" type="presParOf" srcId="{BCF88959-9BED-472D-860E-9E305BF48765}" destId="{4671FBD3-CBD5-46D4-8E24-D736FB3FB4C1}" srcOrd="12" destOrd="0" presId="urn:microsoft.com/office/officeart/2005/8/layout/orgChart1"/>
    <dgm:cxn modelId="{3CC879FC-21FC-4081-8E9E-5FD44FD8F838}" type="presParOf" srcId="{BCF88959-9BED-472D-860E-9E305BF48765}" destId="{E71628BF-EC31-40A9-AE01-E69A63AFCC23}" srcOrd="13" destOrd="0" presId="urn:microsoft.com/office/officeart/2005/8/layout/orgChart1"/>
    <dgm:cxn modelId="{5ADD53C2-79C3-4F9B-AA2B-0DAD12361150}" type="presParOf" srcId="{E71628BF-EC31-40A9-AE01-E69A63AFCC23}" destId="{A7A7824F-9261-4F8D-94C8-79D59A989103}" srcOrd="0" destOrd="0" presId="urn:microsoft.com/office/officeart/2005/8/layout/orgChart1"/>
    <dgm:cxn modelId="{095DD4A5-66C9-4627-99B3-98645919634D}" type="presParOf" srcId="{A7A7824F-9261-4F8D-94C8-79D59A989103}" destId="{1EE7B410-3CA3-4AB3-B536-81FC8DFA5501}" srcOrd="0" destOrd="0" presId="urn:microsoft.com/office/officeart/2005/8/layout/orgChart1"/>
    <dgm:cxn modelId="{5429A30B-7E16-494C-BB87-E8BDF0A6ACC7}" type="presParOf" srcId="{A7A7824F-9261-4F8D-94C8-79D59A989103}" destId="{64BAF5C9-FD98-483F-BF05-099EC345CEA4}" srcOrd="1" destOrd="0" presId="urn:microsoft.com/office/officeart/2005/8/layout/orgChart1"/>
    <dgm:cxn modelId="{29ADEFF1-12AD-4DD2-935B-7624E976CBFC}" type="presParOf" srcId="{E71628BF-EC31-40A9-AE01-E69A63AFCC23}" destId="{A5BE870A-34F8-48CE-8762-533E152FC2E4}" srcOrd="1" destOrd="0" presId="urn:microsoft.com/office/officeart/2005/8/layout/orgChart1"/>
    <dgm:cxn modelId="{B635BD7C-13C7-43E1-9A33-3CBAA92C3DCC}" type="presParOf" srcId="{E71628BF-EC31-40A9-AE01-E69A63AFCC23}" destId="{F38A61F6-2776-4A76-91E8-1A2B0DD29C56}" srcOrd="2" destOrd="0" presId="urn:microsoft.com/office/officeart/2005/8/layout/orgChart1"/>
    <dgm:cxn modelId="{3A586F6D-07D8-462F-AE85-2524B662A593}" type="presParOf" srcId="{6AE8D68E-789F-40F0-8D1C-3BFC3FA4ED40}" destId="{1E3D7DD2-8C9D-4FC0-89B5-4C8F2E688F66}" srcOrd="2" destOrd="0" presId="urn:microsoft.com/office/officeart/2005/8/layout/orgChart1"/>
    <dgm:cxn modelId="{0D81540C-21D2-4A12-B003-4024E5A8678B}" type="presParOf" srcId="{1E3D7DD2-8C9D-4FC0-89B5-4C8F2E688F66}" destId="{D8F383F4-6934-438D-B2CC-8AADC107A2C1}" srcOrd="0" destOrd="0" presId="urn:microsoft.com/office/officeart/2005/8/layout/orgChart1"/>
    <dgm:cxn modelId="{07682837-4FA5-44B5-94F3-FF18C0507561}" type="presParOf" srcId="{1E3D7DD2-8C9D-4FC0-89B5-4C8F2E688F66}" destId="{07936905-D27E-4445-ABB8-032B0607F49D}" srcOrd="1" destOrd="0" presId="urn:microsoft.com/office/officeart/2005/8/layout/orgChart1"/>
    <dgm:cxn modelId="{CB4D62F1-9A1D-4CE1-B048-C175D12501B0}" type="presParOf" srcId="{07936905-D27E-4445-ABB8-032B0607F49D}" destId="{FFC3940B-4665-46FE-8376-0EF8C16BD6F9}" srcOrd="0" destOrd="0" presId="urn:microsoft.com/office/officeart/2005/8/layout/orgChart1"/>
    <dgm:cxn modelId="{891C50BC-B4CB-4CEB-B951-2E21877D1880}" type="presParOf" srcId="{FFC3940B-4665-46FE-8376-0EF8C16BD6F9}" destId="{6133A442-CFBB-4E3F-A2E3-5163473EDD72}" srcOrd="0" destOrd="0" presId="urn:microsoft.com/office/officeart/2005/8/layout/orgChart1"/>
    <dgm:cxn modelId="{9A9D8009-23F4-4044-B40B-3B64DF0C165A}" type="presParOf" srcId="{FFC3940B-4665-46FE-8376-0EF8C16BD6F9}" destId="{7F345262-EDB5-4937-9E92-10122411A4E0}" srcOrd="1" destOrd="0" presId="urn:microsoft.com/office/officeart/2005/8/layout/orgChart1"/>
    <dgm:cxn modelId="{A7D7930B-3E4C-4D9B-B589-63E50776E39B}" type="presParOf" srcId="{07936905-D27E-4445-ABB8-032B0607F49D}" destId="{07FD3000-A02E-40C7-8C1F-E1ED0B11F944}" srcOrd="1" destOrd="0" presId="urn:microsoft.com/office/officeart/2005/8/layout/orgChart1"/>
    <dgm:cxn modelId="{52F0E296-0D9C-41B1-921F-0463288BF24C}" type="presParOf" srcId="{07936905-D27E-4445-ABB8-032B0607F49D}" destId="{23E28EE3-9ADC-48E6-8E01-2EE54442B9F5}" srcOrd="2" destOrd="0" presId="urn:microsoft.com/office/officeart/2005/8/layout/orgChart1"/>
    <dgm:cxn modelId="{ECC37196-DBB0-4231-B636-720852D0C305}" type="presParOf" srcId="{1E3D7DD2-8C9D-4FC0-89B5-4C8F2E688F66}" destId="{00FEEAA3-2938-4554-9FE2-4CBAD4C5BAAE}" srcOrd="2" destOrd="0" presId="urn:microsoft.com/office/officeart/2005/8/layout/orgChart1"/>
    <dgm:cxn modelId="{62496BA0-8409-49A7-9700-6F7214B3D4E8}" type="presParOf" srcId="{1E3D7DD2-8C9D-4FC0-89B5-4C8F2E688F66}" destId="{7A2DA910-3405-4475-BB30-837E63B75BFA}" srcOrd="3" destOrd="0" presId="urn:microsoft.com/office/officeart/2005/8/layout/orgChart1"/>
    <dgm:cxn modelId="{C0E2DC5F-B015-4A68-A07A-0F113303948C}" type="presParOf" srcId="{7A2DA910-3405-4475-BB30-837E63B75BFA}" destId="{6265C06A-43ED-492F-88D0-41BE882438FF}" srcOrd="0" destOrd="0" presId="urn:microsoft.com/office/officeart/2005/8/layout/orgChart1"/>
    <dgm:cxn modelId="{E59A817D-514C-4678-8871-18FAA06C6CFF}" type="presParOf" srcId="{6265C06A-43ED-492F-88D0-41BE882438FF}" destId="{602D105E-E29E-4E04-A425-C5179E5D1E26}" srcOrd="0" destOrd="0" presId="urn:microsoft.com/office/officeart/2005/8/layout/orgChart1"/>
    <dgm:cxn modelId="{79191995-C5E6-41F2-91A8-3ED683D158D3}" type="presParOf" srcId="{6265C06A-43ED-492F-88D0-41BE882438FF}" destId="{FDDE2967-F9CA-4B94-8CCC-BF03DE692F9C}" srcOrd="1" destOrd="0" presId="urn:microsoft.com/office/officeart/2005/8/layout/orgChart1"/>
    <dgm:cxn modelId="{BC3B6BC2-B78B-4F99-AF55-AD96C1CA7400}" type="presParOf" srcId="{7A2DA910-3405-4475-BB30-837E63B75BFA}" destId="{FDBC085A-734A-4F20-935F-F50D7C219C22}" srcOrd="1" destOrd="0" presId="urn:microsoft.com/office/officeart/2005/8/layout/orgChart1"/>
    <dgm:cxn modelId="{45AF912D-1CE5-41D7-8F60-716D6140B74C}" type="presParOf" srcId="{7A2DA910-3405-4475-BB30-837E63B75BFA}" destId="{2A9E2296-B83B-4470-85D3-13446805F535}" srcOrd="2" destOrd="0" presId="urn:microsoft.com/office/officeart/2005/8/layout/orgChart1"/>
    <dgm:cxn modelId="{D2D345D9-EC57-4386-985F-6F291D744EA0}" type="presParOf" srcId="{1E3D7DD2-8C9D-4FC0-89B5-4C8F2E688F66}" destId="{5158B383-456A-46F9-A51E-3761765FACB8}" srcOrd="4" destOrd="0" presId="urn:microsoft.com/office/officeart/2005/8/layout/orgChart1"/>
    <dgm:cxn modelId="{78A02844-9A74-4E72-B5F6-D3A635764FCF}" type="presParOf" srcId="{1E3D7DD2-8C9D-4FC0-89B5-4C8F2E688F66}" destId="{6D63D3F3-5F6E-4A1A-A39E-89F5C3AE0EE5}" srcOrd="5" destOrd="0" presId="urn:microsoft.com/office/officeart/2005/8/layout/orgChart1"/>
    <dgm:cxn modelId="{7F5F5964-E1DA-40CC-A08F-EB24793BB064}" type="presParOf" srcId="{6D63D3F3-5F6E-4A1A-A39E-89F5C3AE0EE5}" destId="{3E99BD4E-CF9C-4706-9571-D078157C656A}" srcOrd="0" destOrd="0" presId="urn:microsoft.com/office/officeart/2005/8/layout/orgChart1"/>
    <dgm:cxn modelId="{6EAD13EC-5AC4-49CE-B071-77397D1810DC}" type="presParOf" srcId="{3E99BD4E-CF9C-4706-9571-D078157C656A}" destId="{31DE3BCF-4DFC-4207-B104-333058F17DC5}" srcOrd="0" destOrd="0" presId="urn:microsoft.com/office/officeart/2005/8/layout/orgChart1"/>
    <dgm:cxn modelId="{BCB3AB8B-A6E0-4299-8A65-22FD74B6138E}" type="presParOf" srcId="{3E99BD4E-CF9C-4706-9571-D078157C656A}" destId="{262DFD5C-AD35-4FDB-A3B7-CB9DB4B4788E}" srcOrd="1" destOrd="0" presId="urn:microsoft.com/office/officeart/2005/8/layout/orgChart1"/>
    <dgm:cxn modelId="{857F29C5-02EC-436F-8E1A-2BA8AFFFE43B}" type="presParOf" srcId="{6D63D3F3-5F6E-4A1A-A39E-89F5C3AE0EE5}" destId="{F5F8C2DD-916C-492F-B9C3-22BE7EEBAC95}" srcOrd="1" destOrd="0" presId="urn:microsoft.com/office/officeart/2005/8/layout/orgChart1"/>
    <dgm:cxn modelId="{4AFDCAE8-70C5-4F73-832C-9FC3E26C820E}" type="presParOf" srcId="{6D63D3F3-5F6E-4A1A-A39E-89F5C3AE0EE5}" destId="{80002EF8-EF74-492C-8C25-D0DC5BDF00F3}" srcOrd="2" destOrd="0" presId="urn:microsoft.com/office/officeart/2005/8/layout/orgChart1"/>
    <dgm:cxn modelId="{072EA2C8-3B09-4BB2-9BD8-203886D559CA}" type="presParOf" srcId="{1E3D7DD2-8C9D-4FC0-89B5-4C8F2E688F66}" destId="{16EC24DF-7FC1-4186-B209-C77855C2B16C}" srcOrd="6" destOrd="0" presId="urn:microsoft.com/office/officeart/2005/8/layout/orgChart1"/>
    <dgm:cxn modelId="{E996BB3D-732C-47EF-A4D7-489704ACCED1}" type="presParOf" srcId="{1E3D7DD2-8C9D-4FC0-89B5-4C8F2E688F66}" destId="{80E358A3-18AA-477A-BF4C-0EF6FBCEFD22}" srcOrd="7" destOrd="0" presId="urn:microsoft.com/office/officeart/2005/8/layout/orgChart1"/>
    <dgm:cxn modelId="{A4A5BF05-AC68-4380-A5D5-64EA4BD53C65}" type="presParOf" srcId="{80E358A3-18AA-477A-BF4C-0EF6FBCEFD22}" destId="{EBD2D8DC-42C2-42E8-B8A3-5182BD9D03EE}" srcOrd="0" destOrd="0" presId="urn:microsoft.com/office/officeart/2005/8/layout/orgChart1"/>
    <dgm:cxn modelId="{D7845217-C40F-4349-92B4-61A817C0CAAB}" type="presParOf" srcId="{EBD2D8DC-42C2-42E8-B8A3-5182BD9D03EE}" destId="{DE042E52-3E4A-415E-BC95-7622006F4B88}" srcOrd="0" destOrd="0" presId="urn:microsoft.com/office/officeart/2005/8/layout/orgChart1"/>
    <dgm:cxn modelId="{7D95EC4B-6E37-4050-84D6-E8E9E53E0EF1}" type="presParOf" srcId="{EBD2D8DC-42C2-42E8-B8A3-5182BD9D03EE}" destId="{0CDB19B3-C29E-4E44-A771-087CB0E4E9B1}" srcOrd="1" destOrd="0" presId="urn:microsoft.com/office/officeart/2005/8/layout/orgChart1"/>
    <dgm:cxn modelId="{89DEF41B-75C5-4785-8D11-2C2306580C5A}" type="presParOf" srcId="{80E358A3-18AA-477A-BF4C-0EF6FBCEFD22}" destId="{4A9F787D-DC45-41E8-B849-7D16AD5DA106}" srcOrd="1" destOrd="0" presId="urn:microsoft.com/office/officeart/2005/8/layout/orgChart1"/>
    <dgm:cxn modelId="{92AFFB18-4EE4-4E4A-8042-3AABB961D363}" type="presParOf" srcId="{80E358A3-18AA-477A-BF4C-0EF6FBCEFD22}" destId="{71783312-5050-4C1E-A91A-29844224D73C}" srcOrd="2" destOrd="0" presId="urn:microsoft.com/office/officeart/2005/8/layout/orgChart1"/>
    <dgm:cxn modelId="{8BA1F0FE-7CC8-4881-B400-6A0F3865E1DB}" type="presParOf" srcId="{1E3D7DD2-8C9D-4FC0-89B5-4C8F2E688F66}" destId="{C74B9C20-EB24-4B16-9518-DA4D76A3CEAE}" srcOrd="8" destOrd="0" presId="urn:microsoft.com/office/officeart/2005/8/layout/orgChart1"/>
    <dgm:cxn modelId="{F3932834-7F2F-4786-AE5E-73EBF7A0573A}" type="presParOf" srcId="{1E3D7DD2-8C9D-4FC0-89B5-4C8F2E688F66}" destId="{6E9C3307-5FA3-4B9E-9EB7-7D130670E838}" srcOrd="9" destOrd="0" presId="urn:microsoft.com/office/officeart/2005/8/layout/orgChart1"/>
    <dgm:cxn modelId="{577BAFBE-2B59-47C1-8A33-6959C69BB948}" type="presParOf" srcId="{6E9C3307-5FA3-4B9E-9EB7-7D130670E838}" destId="{960E8BCB-BA2F-4BC6-A246-C075EF7398C2}" srcOrd="0" destOrd="0" presId="urn:microsoft.com/office/officeart/2005/8/layout/orgChart1"/>
    <dgm:cxn modelId="{F9BEB1AB-BE9C-483C-8F87-23C282EEE625}" type="presParOf" srcId="{960E8BCB-BA2F-4BC6-A246-C075EF7398C2}" destId="{F5E65F93-EB0E-4206-A8CF-3987847C164A}" srcOrd="0" destOrd="0" presId="urn:microsoft.com/office/officeart/2005/8/layout/orgChart1"/>
    <dgm:cxn modelId="{40FA1BB8-6ED6-490C-9017-C5E8D8249781}" type="presParOf" srcId="{960E8BCB-BA2F-4BC6-A246-C075EF7398C2}" destId="{A5115DC0-2CE9-4839-A062-1F22E722468C}" srcOrd="1" destOrd="0" presId="urn:microsoft.com/office/officeart/2005/8/layout/orgChart1"/>
    <dgm:cxn modelId="{5F79926C-2510-495D-B94B-B8790AEDD476}" type="presParOf" srcId="{6E9C3307-5FA3-4B9E-9EB7-7D130670E838}" destId="{A9D6E169-2F7D-460E-A120-37AEBA17F072}" srcOrd="1" destOrd="0" presId="urn:microsoft.com/office/officeart/2005/8/layout/orgChart1"/>
    <dgm:cxn modelId="{1CE9BA14-F042-466D-859B-A9A05A98BCF3}" type="presParOf" srcId="{6E9C3307-5FA3-4B9E-9EB7-7D130670E838}" destId="{EE2379E2-14D5-4C39-813C-12D230527EBF}" srcOrd="2" destOrd="0" presId="urn:microsoft.com/office/officeart/2005/8/layout/orgChart1"/>
    <dgm:cxn modelId="{A58BD8B3-1120-45E9-882E-40AE2A313484}" type="presParOf" srcId="{1E3D7DD2-8C9D-4FC0-89B5-4C8F2E688F66}" destId="{7A3B1D73-F100-4CED-8D78-7FB065F5D0D8}" srcOrd="10" destOrd="0" presId="urn:microsoft.com/office/officeart/2005/8/layout/orgChart1"/>
    <dgm:cxn modelId="{AF587271-A311-4122-B550-7ADA290968C5}" type="presParOf" srcId="{1E3D7DD2-8C9D-4FC0-89B5-4C8F2E688F66}" destId="{1DF4DE1A-9C26-464E-9028-6ED7C359E8B0}" srcOrd="11" destOrd="0" presId="urn:microsoft.com/office/officeart/2005/8/layout/orgChart1"/>
    <dgm:cxn modelId="{4A3E6052-73AD-4CF8-946F-B54EC46217E4}" type="presParOf" srcId="{1DF4DE1A-9C26-464E-9028-6ED7C359E8B0}" destId="{3AAF289B-929E-4CFE-9893-0963E392BA0D}" srcOrd="0" destOrd="0" presId="urn:microsoft.com/office/officeart/2005/8/layout/orgChart1"/>
    <dgm:cxn modelId="{B7527E76-E144-4CE8-BA30-D3FE6133CED5}" type="presParOf" srcId="{3AAF289B-929E-4CFE-9893-0963E392BA0D}" destId="{0C237C06-C346-4EC1-9BB1-FE75A1A5BD58}" srcOrd="0" destOrd="0" presId="urn:microsoft.com/office/officeart/2005/8/layout/orgChart1"/>
    <dgm:cxn modelId="{3162FA99-16C3-402D-97D7-768D8886F589}" type="presParOf" srcId="{3AAF289B-929E-4CFE-9893-0963E392BA0D}" destId="{E827B4B2-72C1-463D-BCAE-7A72A3972E3F}" srcOrd="1" destOrd="0" presId="urn:microsoft.com/office/officeart/2005/8/layout/orgChart1"/>
    <dgm:cxn modelId="{16860D18-9BD3-4834-9860-626F4CAED725}" type="presParOf" srcId="{1DF4DE1A-9C26-464E-9028-6ED7C359E8B0}" destId="{D5DC19FE-39D1-44DA-889A-1F4B489E22E1}" srcOrd="1" destOrd="0" presId="urn:microsoft.com/office/officeart/2005/8/layout/orgChart1"/>
    <dgm:cxn modelId="{7329F335-B128-4978-A315-BAB87AED84F7}" type="presParOf" srcId="{1DF4DE1A-9C26-464E-9028-6ED7C359E8B0}" destId="{58B7FF46-B799-426E-98F9-320989ABD7EB}"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14</Pages>
  <Words>5495</Words>
  <Characters>31328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256</cp:revision>
  <cp:lastPrinted>2018-11-06T07:25:00Z</cp:lastPrinted>
  <dcterms:created xsi:type="dcterms:W3CDTF">2017-11-11T10:43:00Z</dcterms:created>
  <dcterms:modified xsi:type="dcterms:W3CDTF">2018-11-06T07:58:00Z</dcterms:modified>
</cp:coreProperties>
</file>